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9C3C50" w14:textId="77777777" w:rsidR="00DF598C" w:rsidRDefault="0036552A">
      <w:pPr>
        <w:pStyle w:val="K"/>
        <w:rPr>
          <w:b/>
        </w:rPr>
      </w:pPr>
      <w:proofErr w:type="gramStart"/>
      <w:r>
        <w:rPr>
          <w:b/>
        </w:rPr>
        <w:t>5.D</w:t>
      </w:r>
      <w:proofErr w:type="gramEnd"/>
      <w:r>
        <w:rPr>
          <w:b/>
        </w:rPr>
        <w:t xml:space="preserve"> MELLÉKLET:  A  SZERZŐDÉSEK  TELJESÍTÉSE</w:t>
      </w:r>
    </w:p>
    <w:p w14:paraId="069C3C51" w14:textId="77777777" w:rsidR="00DF598C" w:rsidRDefault="00DF598C">
      <w:pPr>
        <w:pStyle w:val="A"/>
        <w:jc w:val="center"/>
        <w:rPr>
          <w:b/>
        </w:rPr>
      </w:pPr>
      <w:bookmarkStart w:id="0" w:name="_Toc524636644"/>
    </w:p>
    <w:p w14:paraId="069C3C52" w14:textId="77777777" w:rsidR="00DF598C" w:rsidRDefault="00DF598C">
      <w:pPr>
        <w:pStyle w:val="A"/>
        <w:jc w:val="center"/>
        <w:rPr>
          <w:b/>
        </w:rPr>
      </w:pPr>
    </w:p>
    <w:p w14:paraId="069C3C53" w14:textId="77777777" w:rsidR="00DF598C" w:rsidRDefault="0036552A">
      <w:pPr>
        <w:pStyle w:val="A"/>
        <w:jc w:val="center"/>
        <w:outlineLvl w:val="0"/>
        <w:rPr>
          <w:b/>
        </w:rPr>
      </w:pPr>
      <w:r>
        <w:rPr>
          <w:b/>
        </w:rPr>
        <w:t>Tartalom</w:t>
      </w:r>
    </w:p>
    <w:p w14:paraId="069C3C54" w14:textId="77777777" w:rsidR="00DF598C" w:rsidRDefault="00DF598C">
      <w:pPr>
        <w:pStyle w:val="A"/>
        <w:jc w:val="center"/>
        <w:rPr>
          <w:b/>
        </w:rPr>
      </w:pPr>
    </w:p>
    <w:p w14:paraId="7849CF6F" w14:textId="77777777" w:rsidR="00977D7D" w:rsidRDefault="0036552A">
      <w:pPr>
        <w:pStyle w:val="TJ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531436354" w:history="1">
        <w:r w:rsidR="00977D7D" w:rsidRPr="00273BF5">
          <w:rPr>
            <w:rStyle w:val="Hiperhivatkozs"/>
            <w:noProof/>
          </w:rPr>
          <w:t>Alapszolgáltatások</w:t>
        </w:r>
        <w:r w:rsidR="00977D7D">
          <w:rPr>
            <w:noProof/>
            <w:webHidden/>
          </w:rPr>
          <w:tab/>
        </w:r>
        <w:r w:rsidR="00977D7D">
          <w:rPr>
            <w:noProof/>
            <w:webHidden/>
          </w:rPr>
          <w:fldChar w:fldCharType="begin"/>
        </w:r>
        <w:r w:rsidR="00977D7D">
          <w:rPr>
            <w:noProof/>
            <w:webHidden/>
          </w:rPr>
          <w:instrText xml:space="preserve"> PAGEREF _Toc531436354 \h </w:instrText>
        </w:r>
        <w:r w:rsidR="00977D7D">
          <w:rPr>
            <w:noProof/>
            <w:webHidden/>
          </w:rPr>
        </w:r>
        <w:r w:rsidR="00977D7D">
          <w:rPr>
            <w:noProof/>
            <w:webHidden/>
          </w:rPr>
          <w:fldChar w:fldCharType="separate"/>
        </w:r>
        <w:r w:rsidR="00977D7D">
          <w:rPr>
            <w:noProof/>
            <w:webHidden/>
          </w:rPr>
          <w:t>2</w:t>
        </w:r>
        <w:r w:rsidR="00977D7D">
          <w:rPr>
            <w:noProof/>
            <w:webHidden/>
          </w:rPr>
          <w:fldChar w:fldCharType="end"/>
        </w:r>
      </w:hyperlink>
    </w:p>
    <w:p w14:paraId="42A7C378" w14:textId="77777777" w:rsidR="00977D7D" w:rsidRDefault="00977D7D">
      <w:pPr>
        <w:pStyle w:val="TJ2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31436355" w:history="1">
        <w:r w:rsidRPr="00273BF5">
          <w:rPr>
            <w:rStyle w:val="Hiperhivatkozs"/>
            <w:noProof/>
          </w:rPr>
          <w:t>1. Réz Érpáras Helyi (Al)Hurok Átengedése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_Toc531436355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902AD08" w14:textId="77777777" w:rsidR="00977D7D" w:rsidRDefault="00977D7D">
      <w:pPr>
        <w:pStyle w:val="TJ2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31436356" w:history="1">
        <w:r w:rsidRPr="00273BF5">
          <w:rPr>
            <w:rStyle w:val="Hiperhivatkozs"/>
            <w:noProof/>
          </w:rPr>
          <w:t>2. GPON Előfizetői Szakaszának Teljes Átengedése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_Toc531436356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6B4EEF6" w14:textId="77777777" w:rsidR="00977D7D" w:rsidRDefault="00977D7D">
      <w:pPr>
        <w:pStyle w:val="TJ2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31436357" w:history="1">
        <w:r w:rsidRPr="00273BF5">
          <w:rPr>
            <w:rStyle w:val="Hiperhivatkozs"/>
            <w:noProof/>
          </w:rPr>
          <w:t>3. HFC Előfizetői Szakaszának Teljes Átengedése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_Toc531436357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6403227" w14:textId="77777777" w:rsidR="00977D7D" w:rsidRDefault="00977D7D">
      <w:pPr>
        <w:pStyle w:val="TJ2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31436358" w:history="1">
        <w:r w:rsidRPr="00273BF5">
          <w:rPr>
            <w:rStyle w:val="Hiperhivatkozs"/>
            <w:noProof/>
          </w:rPr>
          <w:t>4. Közeli Bitfolyam Hozzáférés (xDSL, GPON, HFC) Átengedése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_Toc531436358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7D0D363" w14:textId="77777777" w:rsidR="00977D7D" w:rsidRDefault="00977D7D">
      <w:pPr>
        <w:pStyle w:val="TJ2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31436359" w:history="1">
        <w:r w:rsidRPr="00273BF5">
          <w:rPr>
            <w:rStyle w:val="Hiperhivatkozs"/>
            <w:noProof/>
          </w:rPr>
          <w:t>5. Országos Bitfolyam Hozzáférés (Réz-xDSL, FTTx-xDSL, GPON, HFC) Átengedése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_Toc531436359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14A7946" w14:textId="77777777" w:rsidR="00977D7D" w:rsidRDefault="00977D7D">
      <w:pPr>
        <w:pStyle w:val="TJ2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31436360" w:history="1">
        <w:r w:rsidRPr="00273BF5">
          <w:rPr>
            <w:rStyle w:val="Hiperhivatkozs"/>
            <w:noProof/>
          </w:rPr>
          <w:t>6. Előfizetői Hozzáférési Kábelhely Megosztása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_Toc531436360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11B3318" w14:textId="77777777" w:rsidR="00977D7D" w:rsidRDefault="00977D7D">
      <w:pPr>
        <w:pStyle w:val="TJ2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31436361" w:history="1">
        <w:r w:rsidRPr="00273BF5">
          <w:rPr>
            <w:rStyle w:val="Hiperhivatkozs"/>
            <w:noProof/>
          </w:rPr>
          <w:t>Kiegészítő szolgáltatások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_Toc531436361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B83F031" w14:textId="77777777" w:rsidR="00977D7D" w:rsidRDefault="00977D7D">
      <w:pPr>
        <w:pStyle w:val="TJ2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31436362" w:history="1">
        <w:r w:rsidRPr="00273BF5">
          <w:rPr>
            <w:rStyle w:val="Hiperhivatkozs"/>
            <w:noProof/>
          </w:rPr>
          <w:t>7. Helymegosztás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_Toc531436362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FA264CA" w14:textId="77777777" w:rsidR="00977D7D" w:rsidRDefault="00977D7D">
      <w:pPr>
        <w:pStyle w:val="TJ2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31436363" w:history="1">
        <w:r w:rsidRPr="00273BF5">
          <w:rPr>
            <w:rStyle w:val="Hiperhivatkozs"/>
            <w:noProof/>
          </w:rPr>
          <w:t>8. Hozzáférési Link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_Toc531436363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4015CD2" w14:textId="77777777" w:rsidR="00977D7D" w:rsidRDefault="00977D7D">
      <w:pPr>
        <w:pStyle w:val="TJ2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31436364" w:history="1">
        <w:r w:rsidRPr="00273BF5">
          <w:rPr>
            <w:rStyle w:val="Hiperhivatkozs"/>
            <w:noProof/>
          </w:rPr>
          <w:t>9. Felhordó Hálózati Szolgáltatás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_Toc531436364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352AA0C" w14:textId="77777777" w:rsidR="00977D7D" w:rsidRDefault="00977D7D">
      <w:pPr>
        <w:pStyle w:val="TJ2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31436365" w:history="1">
        <w:r w:rsidRPr="00273BF5">
          <w:rPr>
            <w:rStyle w:val="Hiperhivatkozs"/>
            <w:noProof/>
          </w:rPr>
          <w:t>10. A Kábel bevezetés helymegosztáshoz, a Kábel átadása hozzáférési link nélkül, a Kábelek telepítése, eltávolítása kábelhely megosztás esetén, és a Szakfelügyelet biztosítása Kiegészítő Szolgáltatás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_Toc531436365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69C3C60" w14:textId="6F5B7BE1" w:rsidR="00DF598C" w:rsidRDefault="0036552A">
      <w:pPr>
        <w:pStyle w:val="TJ2"/>
        <w:rPr>
          <w:b w:val="0"/>
        </w:rPr>
      </w:pPr>
      <w:r>
        <w:fldChar w:fldCharType="end"/>
      </w:r>
    </w:p>
    <w:p w14:paraId="069C3C61" w14:textId="77777777" w:rsidR="00DF598C" w:rsidRDefault="0036552A">
      <w:pPr>
        <w:pStyle w:val="B"/>
        <w:rPr>
          <w:b/>
          <w:sz w:val="2"/>
          <w:szCs w:val="2"/>
        </w:rPr>
      </w:pPr>
      <w:r>
        <w:br w:type="page"/>
      </w:r>
      <w:bookmarkStart w:id="1" w:name="_GoBack"/>
      <w:bookmarkEnd w:id="1"/>
    </w:p>
    <w:p w14:paraId="069C3C62" w14:textId="77777777" w:rsidR="00DF598C" w:rsidRDefault="0036552A">
      <w:pPr>
        <w:pStyle w:val="Cmsor2"/>
        <w:jc w:val="center"/>
      </w:pPr>
      <w:bookmarkStart w:id="2" w:name="_Toc531436354"/>
      <w:r>
        <w:lastRenderedPageBreak/>
        <w:t>Alapszolgáltatások</w:t>
      </w:r>
      <w:bookmarkEnd w:id="2"/>
    </w:p>
    <w:p w14:paraId="069C3C63" w14:textId="77777777" w:rsidR="00DF598C" w:rsidRDefault="0036552A">
      <w:pPr>
        <w:pStyle w:val="Cmsor2"/>
      </w:pPr>
      <w:bookmarkStart w:id="3" w:name="_Toc531436355"/>
      <w:r>
        <w:t>1. Réz Érpáras Helyi (Al</w:t>
      </w:r>
      <w:proofErr w:type="gramStart"/>
      <w:r>
        <w:t>)Hurok</w:t>
      </w:r>
      <w:proofErr w:type="gramEnd"/>
      <w:r>
        <w:t xml:space="preserve"> Átengedése</w:t>
      </w:r>
      <w:bookmarkEnd w:id="3"/>
    </w:p>
    <w:p w14:paraId="069C3C64" w14:textId="77777777" w:rsidR="00DF598C" w:rsidRDefault="00DF598C">
      <w:pPr>
        <w:pStyle w:val="B"/>
      </w:pPr>
    </w:p>
    <w:p w14:paraId="0767A083" w14:textId="5A8CB38A" w:rsidR="00091192" w:rsidRDefault="0036552A" w:rsidP="00977D7D">
      <w:pPr>
        <w:pStyle w:val="B"/>
        <w:numPr>
          <w:ilvl w:val="1"/>
          <w:numId w:val="31"/>
        </w:numPr>
      </w:pPr>
      <w:r>
        <w:t xml:space="preserve">A </w:t>
      </w:r>
      <w:r w:rsidR="00111CC1" w:rsidRPr="002D76ED">
        <w:t xml:space="preserve">Magyar Telekom a </w:t>
      </w:r>
      <w:r>
        <w:t>Réz Érpáras Helyi (Al</w:t>
      </w:r>
      <w:proofErr w:type="gramStart"/>
      <w:r>
        <w:t>)Hurok</w:t>
      </w:r>
      <w:proofErr w:type="gramEnd"/>
      <w:r>
        <w:t xml:space="preserve"> Átengedés</w:t>
      </w:r>
      <w:r w:rsidR="00C55A28">
        <w:t>t</w:t>
      </w:r>
      <w:r w:rsidR="00C53414">
        <w:t xml:space="preserve"> </w:t>
      </w:r>
      <w:r w:rsidR="00111CC1">
        <w:t xml:space="preserve">a </w:t>
      </w:r>
      <w:r w:rsidR="00C53414">
        <w:t xml:space="preserve">vonatkozó </w:t>
      </w:r>
      <w:r w:rsidR="00C53414" w:rsidRPr="00C53414">
        <w:t xml:space="preserve">szerződéskötést követő </w:t>
      </w:r>
      <w:r w:rsidR="00C53414">
        <w:t>5</w:t>
      </w:r>
      <w:r w:rsidR="00C53414" w:rsidRPr="00C53414">
        <w:t xml:space="preserve"> napon belül</w:t>
      </w:r>
      <w:r w:rsidR="00C55A28">
        <w:t xml:space="preserve"> teljesíti</w:t>
      </w:r>
      <w:r w:rsidR="00C53414">
        <w:t>.</w:t>
      </w:r>
    </w:p>
    <w:p w14:paraId="3B0051AC" w14:textId="77777777" w:rsidR="00977D7D" w:rsidRDefault="00977D7D" w:rsidP="00977D7D">
      <w:pPr>
        <w:pStyle w:val="B"/>
        <w:ind w:left="870" w:firstLine="0"/>
      </w:pPr>
    </w:p>
    <w:p w14:paraId="069C3C65" w14:textId="62D0A0F4" w:rsidR="00DF598C" w:rsidRDefault="00091192" w:rsidP="00977D7D">
      <w:pPr>
        <w:pStyle w:val="B"/>
        <w:ind w:left="870" w:firstLine="0"/>
      </w:pPr>
      <w:r w:rsidRPr="00977D7D">
        <w:t xml:space="preserve">Amennyiben a szolgáltatás indításához a Jogosult közreműködése szükséges, akkor </w:t>
      </w:r>
      <w:r>
        <w:t xml:space="preserve">a </w:t>
      </w:r>
      <w:r w:rsidRPr="00977D7D">
        <w:t xml:space="preserve">Magyar Telekom a szerződéskötést követően haladéktalanul értesíti </w:t>
      </w:r>
      <w:r>
        <w:t xml:space="preserve">a </w:t>
      </w:r>
      <w:r w:rsidRPr="00977D7D">
        <w:t>Jogosultat a tervezett munkák időpontjáról és – amennyiben szükséges – biztosítja a Jogosult jelenlétét a telepítés során.</w:t>
      </w:r>
    </w:p>
    <w:p w14:paraId="069C3C66" w14:textId="77777777" w:rsidR="00DF598C" w:rsidRDefault="00DF598C">
      <w:pPr>
        <w:pStyle w:val="B"/>
      </w:pPr>
    </w:p>
    <w:p w14:paraId="73F12C4E" w14:textId="77777777" w:rsidR="00977D7D" w:rsidRDefault="0036552A">
      <w:pPr>
        <w:pStyle w:val="B"/>
      </w:pPr>
      <w:r>
        <w:rPr>
          <w:b/>
        </w:rPr>
        <w:t>1.2</w:t>
      </w:r>
      <w:r>
        <w:t> </w:t>
      </w:r>
      <w:r w:rsidR="00C55A28" w:rsidRPr="00C55A28">
        <w:t xml:space="preserve">Amennyiben </w:t>
      </w:r>
      <w:r w:rsidR="00C55A28">
        <w:t>Réz Érpáras Helyi (Al</w:t>
      </w:r>
      <w:proofErr w:type="gramStart"/>
      <w:r w:rsidR="00C55A28">
        <w:t>)Hurok</w:t>
      </w:r>
      <w:proofErr w:type="gramEnd"/>
      <w:r w:rsidR="00C55A28">
        <w:t xml:space="preserve"> Átengedés</w:t>
      </w:r>
      <w:r w:rsidR="00C55A28" w:rsidRPr="00C55A28">
        <w:t xml:space="preserve"> igénybevételéhez Helymegosztás kialakítására, illetve egyéb, jelentős átalakításra van szükség, akkor a Felek jogosultak a Helymegosztás feltételeinek biztosítása, illetve az átalakítás megvalósítása érdekében a szerződéskötés időpontjától számított legfeljebb 30 napos időtartamban megállapodni a szerződés megvalósítása tekintetében. Ha a Helymegosztás kialakításához, illetve az átalakításhoz építési, vagy egyéb hatósági engedély szükséges, a 30 napos határidőt az engedély jogerőre emelkedésétől kell számítani. Az engedély iránti kérelmet a Kötelezett Szolgáltató a szerződéskötést követő 10 napon belül köteles benyújtani.</w:t>
      </w:r>
      <w:r w:rsidR="00DB73CD">
        <w:t xml:space="preserve">  </w:t>
      </w:r>
    </w:p>
    <w:p w14:paraId="03CBC2E4" w14:textId="77777777" w:rsidR="00977D7D" w:rsidRDefault="00977D7D" w:rsidP="00977D7D">
      <w:pPr>
        <w:pStyle w:val="B"/>
        <w:ind w:firstLine="0"/>
      </w:pPr>
    </w:p>
    <w:p w14:paraId="0525470B" w14:textId="063D91A5" w:rsidR="00175DE8" w:rsidRDefault="00DB73CD" w:rsidP="00977D7D">
      <w:pPr>
        <w:pStyle w:val="B"/>
        <w:ind w:firstLine="0"/>
      </w:pPr>
      <w:r w:rsidRPr="00DB73CD">
        <w:t>Amennyiben Réz Érpáras Helyi (Al</w:t>
      </w:r>
      <w:proofErr w:type="gramStart"/>
      <w:r w:rsidRPr="00DB73CD">
        <w:t>)Hurok</w:t>
      </w:r>
      <w:proofErr w:type="gramEnd"/>
      <w:r w:rsidRPr="00DB73CD">
        <w:t xml:space="preserve"> Átengedés igénybevételéhez kapcsolódóan a Jogosult Szolgáltató igénybe vesz felhordó hálózati szolgáltatást, akkor a felek megállapodhatnak arról, hogy a Réz Érpáras Helyi (Al)Hurok Átengedés szolgáltatás megvalósítását az adott felhordó hálózati szolgáltatás megvalósításának időpontjához kötik.</w:t>
      </w:r>
    </w:p>
    <w:p w14:paraId="069C3C70" w14:textId="01265832" w:rsidR="00DF598C" w:rsidRDefault="00DF598C">
      <w:pPr>
        <w:pStyle w:val="B"/>
      </w:pPr>
    </w:p>
    <w:p w14:paraId="069C3C71" w14:textId="4E756E85" w:rsidR="00DF598C" w:rsidRDefault="0036552A">
      <w:pPr>
        <w:pStyle w:val="B"/>
        <w:rPr>
          <w:szCs w:val="24"/>
        </w:rPr>
      </w:pPr>
      <w:r>
        <w:rPr>
          <w:b/>
        </w:rPr>
        <w:t>1.</w:t>
      </w:r>
      <w:r w:rsidR="00C55A28">
        <w:rPr>
          <w:b/>
        </w:rPr>
        <w:t>3</w:t>
      </w:r>
      <w:r w:rsidR="00C55A28">
        <w:t> </w:t>
      </w:r>
      <w:r>
        <w:rPr>
          <w:rFonts w:ascii="Arial (WE)" w:hAnsi="Arial (WE)"/>
          <w:szCs w:val="24"/>
        </w:rPr>
        <w:t>A Magyar Telekom a Réz Érpáras Helyi (Al</w:t>
      </w:r>
      <w:proofErr w:type="gramStart"/>
      <w:r>
        <w:rPr>
          <w:rFonts w:ascii="Arial (WE)" w:hAnsi="Arial (WE)"/>
          <w:szCs w:val="24"/>
        </w:rPr>
        <w:t>)Hurkot</w:t>
      </w:r>
      <w:proofErr w:type="gramEnd"/>
      <w:r>
        <w:rPr>
          <w:rFonts w:ascii="Arial (WE)" w:hAnsi="Arial (WE)"/>
          <w:szCs w:val="24"/>
        </w:rPr>
        <w:t xml:space="preserve"> a Jogosult szolgáltatóval előzetesen egyeztetett átadási időablakban átadottnak tekinti, amennyiben a Jogosult részéről az egyeztetett átadási időablak végétől számított 12 órán belül nem érkezik a Magyar Telekom által jogosnak vélt hibabejelentés késedelmes átengedésre</w:t>
      </w:r>
      <w:r w:rsidR="00C55A28">
        <w:rPr>
          <w:rFonts w:ascii="Arial (WE)" w:hAnsi="Arial (WE)"/>
          <w:szCs w:val="24"/>
        </w:rPr>
        <w:t>.</w:t>
      </w:r>
    </w:p>
    <w:p w14:paraId="069C3C72" w14:textId="77777777" w:rsidR="00DF598C" w:rsidRDefault="00DF598C">
      <w:pPr>
        <w:pStyle w:val="B"/>
      </w:pPr>
    </w:p>
    <w:p w14:paraId="069C3C73" w14:textId="311DA154" w:rsidR="00DF598C" w:rsidRDefault="0036552A">
      <w:pPr>
        <w:pStyle w:val="B"/>
      </w:pPr>
      <w:r>
        <w:rPr>
          <w:b/>
        </w:rPr>
        <w:t>1.</w:t>
      </w:r>
      <w:r w:rsidR="00C55A28">
        <w:rPr>
          <w:b/>
        </w:rPr>
        <w:t>4</w:t>
      </w:r>
      <w:r w:rsidR="00C55A28">
        <w:t> </w:t>
      </w:r>
      <w:r>
        <w:t>A Magyar Telekom a Réz Érpáras Helyi (Al</w:t>
      </w:r>
      <w:proofErr w:type="gramStart"/>
      <w:r>
        <w:t>)Hurok</w:t>
      </w:r>
      <w:proofErr w:type="gramEnd"/>
      <w:r>
        <w:t xml:space="preserve"> fizikai átengedését követően jogosult kiszámlázni a 7. Mellékletben (Díjak) meghatározott Havi Hurokbérleti Díjat.</w:t>
      </w:r>
    </w:p>
    <w:p w14:paraId="069C3C74" w14:textId="77777777" w:rsidR="00DF598C" w:rsidRDefault="00DF598C">
      <w:pPr>
        <w:pStyle w:val="B"/>
      </w:pPr>
    </w:p>
    <w:p w14:paraId="069C3C76" w14:textId="77C6AE37" w:rsidR="00DF598C" w:rsidRDefault="0036552A">
      <w:pPr>
        <w:pStyle w:val="B"/>
        <w:rPr>
          <w:iCs/>
        </w:rPr>
      </w:pPr>
      <w:r>
        <w:rPr>
          <w:b/>
          <w:iCs/>
        </w:rPr>
        <w:t>1.</w:t>
      </w:r>
      <w:r w:rsidR="00C55A28">
        <w:rPr>
          <w:b/>
          <w:iCs/>
        </w:rPr>
        <w:t>5</w:t>
      </w:r>
      <w:r w:rsidR="00C55A28">
        <w:rPr>
          <w:bCs/>
          <w:iCs/>
        </w:rPr>
        <w:t> </w:t>
      </w:r>
      <w:r>
        <w:rPr>
          <w:bCs/>
          <w:iCs/>
        </w:rPr>
        <w:t>A Jogosult egy számára átengedett Réz Érpáras Helyi (Al</w:t>
      </w:r>
      <w:proofErr w:type="gramStart"/>
      <w:r>
        <w:rPr>
          <w:bCs/>
          <w:iCs/>
        </w:rPr>
        <w:t>)Hurkon</w:t>
      </w:r>
      <w:proofErr w:type="gramEnd"/>
      <w:r>
        <w:rPr>
          <w:bCs/>
          <w:iCs/>
        </w:rPr>
        <w:t xml:space="preserve"> az érintett Szerződésben szereplő berendezés, vagy annak beállítási módjának módosítását a vonatkozó MARUO rendelkezések figyelembevételével saját hatáskörében maga végzi el.</w:t>
      </w:r>
    </w:p>
    <w:p w14:paraId="069C3C79" w14:textId="77777777" w:rsidR="00DF598C" w:rsidRDefault="00DF598C">
      <w:pPr>
        <w:pStyle w:val="B"/>
      </w:pPr>
    </w:p>
    <w:p w14:paraId="069C3C7B" w14:textId="21046866" w:rsidR="00DF598C" w:rsidRDefault="0036552A">
      <w:pPr>
        <w:pStyle w:val="B"/>
      </w:pPr>
      <w:r>
        <w:rPr>
          <w:b/>
        </w:rPr>
        <w:t>1.</w:t>
      </w:r>
      <w:r w:rsidR="00C55A28">
        <w:rPr>
          <w:b/>
        </w:rPr>
        <w:t>6</w:t>
      </w:r>
      <w:r>
        <w:rPr>
          <w:b/>
        </w:rPr>
        <w:t> </w:t>
      </w:r>
      <w:r>
        <w:t>A Számhordozással történő Réz Érpáras Teljes (Al</w:t>
      </w:r>
      <w:proofErr w:type="gramStart"/>
      <w:r>
        <w:t>)Hurok</w:t>
      </w:r>
      <w:proofErr w:type="gramEnd"/>
      <w:r>
        <w:t xml:space="preserve"> Átengedés teljesítési ideje a Hurokátengedéshez szükséges időtartam.</w:t>
      </w:r>
    </w:p>
    <w:p w14:paraId="069C3C7C" w14:textId="77777777" w:rsidR="00DF598C" w:rsidRDefault="0036552A">
      <w:pPr>
        <w:pStyle w:val="B"/>
      </w:pPr>
      <w:r>
        <w:br/>
        <w:t xml:space="preserve">A Számhordozással történő Hurok Teljes Átengedés esetén a Számhordozást és a </w:t>
      </w:r>
      <w:r>
        <w:lastRenderedPageBreak/>
        <w:t>Hurok Teljes Átengedést a Számhordozás napján a Számhordozásra nyitva álló időablakban kell teljesíteni.</w:t>
      </w:r>
    </w:p>
    <w:p w14:paraId="069C3C7D" w14:textId="77777777" w:rsidR="00DF598C" w:rsidRDefault="00DF598C">
      <w:pPr>
        <w:pStyle w:val="B"/>
      </w:pPr>
    </w:p>
    <w:p w14:paraId="069C3C7E" w14:textId="056EB581" w:rsidR="00DF598C" w:rsidRDefault="0036552A">
      <w:pPr>
        <w:pStyle w:val="B"/>
      </w:pPr>
      <w:r>
        <w:rPr>
          <w:b/>
        </w:rPr>
        <w:t>1.</w:t>
      </w:r>
      <w:r w:rsidR="00C55A28">
        <w:rPr>
          <w:b/>
        </w:rPr>
        <w:t>7</w:t>
      </w:r>
      <w:r>
        <w:t xml:space="preserve"> A Réz Érpáras Helyi Hurok Átengedését követően a Magyar Telekom által a Jogosult felé átadott Réz Érpáras Helyi hurok azonosítót át kell adnia az előfizetőnek vagy az előfizetői szolgáltatást nyújtó szolgáltatónak a későbbi szolgáltató váltás elősegítése érdekében.</w:t>
      </w:r>
    </w:p>
    <w:p w14:paraId="069C3C7F" w14:textId="77777777" w:rsidR="00DF598C" w:rsidRDefault="0036552A">
      <w:pPr>
        <w:pStyle w:val="Cmsor2"/>
      </w:pPr>
      <w:bookmarkStart w:id="4" w:name="_Toc531436356"/>
      <w:r>
        <w:t>2. GPON Előfizetői Szakaszának Teljes Átengedése</w:t>
      </w:r>
      <w:bookmarkEnd w:id="4"/>
      <w:r>
        <w:t xml:space="preserve"> </w:t>
      </w:r>
    </w:p>
    <w:p w14:paraId="069C3C80" w14:textId="77777777" w:rsidR="00DF598C" w:rsidRDefault="00DF598C">
      <w:pPr>
        <w:pStyle w:val="B"/>
      </w:pPr>
    </w:p>
    <w:p w14:paraId="36336A64" w14:textId="77777777" w:rsidR="00977D7D" w:rsidRDefault="0036552A" w:rsidP="00977D7D">
      <w:pPr>
        <w:pStyle w:val="B"/>
      </w:pPr>
      <w:r>
        <w:rPr>
          <w:b/>
        </w:rPr>
        <w:t>2</w:t>
      </w:r>
      <w:r w:rsidRPr="00977D7D">
        <w:t>.1</w:t>
      </w:r>
      <w:r>
        <w:t xml:space="preserve"> A </w:t>
      </w:r>
      <w:r w:rsidR="00C55A28">
        <w:t xml:space="preserve">Magyar Telekom a </w:t>
      </w:r>
      <w:r>
        <w:t>GPON Előfizetői Szakaszának Teljes Átengedés</w:t>
      </w:r>
      <w:r w:rsidR="00C55A28">
        <w:t xml:space="preserve">t a vonatkozó </w:t>
      </w:r>
      <w:r w:rsidR="00C55A28" w:rsidRPr="00C53414">
        <w:t xml:space="preserve">szerződéskötést követő </w:t>
      </w:r>
      <w:r w:rsidR="00C55A28">
        <w:t>5</w:t>
      </w:r>
      <w:r w:rsidR="00C55A28" w:rsidRPr="00C53414">
        <w:t xml:space="preserve"> napon belül</w:t>
      </w:r>
      <w:r w:rsidR="00C55A28">
        <w:t xml:space="preserve"> teljesíti.</w:t>
      </w:r>
    </w:p>
    <w:p w14:paraId="3A373B78" w14:textId="77777777" w:rsidR="00977D7D" w:rsidRDefault="00977D7D" w:rsidP="00977D7D">
      <w:pPr>
        <w:pStyle w:val="B"/>
        <w:ind w:firstLine="0"/>
      </w:pPr>
    </w:p>
    <w:p w14:paraId="2D4F956B" w14:textId="6123F7B8" w:rsidR="00977D7D" w:rsidRDefault="00977D7D" w:rsidP="00977D7D">
      <w:pPr>
        <w:pStyle w:val="B"/>
        <w:ind w:firstLine="0"/>
      </w:pPr>
      <w:r w:rsidRPr="00977D7D">
        <w:t xml:space="preserve">Amennyiben a szolgáltatás indításához a Jogosult közreműködése szükséges, akkor Magyar Telekom a szerződéskötést követően haladéktalanul értesíti </w:t>
      </w:r>
      <w:r>
        <w:t xml:space="preserve">a </w:t>
      </w:r>
      <w:r w:rsidRPr="00977D7D">
        <w:t>Jogosultat a tervezett munkák időpontjáról és – amennyiben szükséges – biztosítja a Jogosult jelenlétét a telepítés során.</w:t>
      </w:r>
    </w:p>
    <w:p w14:paraId="3BE3437B" w14:textId="77777777" w:rsidR="00977D7D" w:rsidRDefault="00977D7D" w:rsidP="00977D7D">
      <w:pPr>
        <w:pStyle w:val="B"/>
        <w:ind w:firstLine="0"/>
      </w:pPr>
    </w:p>
    <w:p w14:paraId="7D2267D0" w14:textId="78BB9916" w:rsidR="00DB73CD" w:rsidRDefault="00DB73CD" w:rsidP="00977D7D">
      <w:pPr>
        <w:pStyle w:val="B"/>
        <w:ind w:firstLine="0"/>
      </w:pPr>
      <w:r>
        <w:t xml:space="preserve">Amennyiben a GPON Előfizetői szakaszának Teljes Átengedés igénybevételéhez Helymegosztás kialakítására, illetve egyéb, jelentős átalakításra van szükség, akkor a Felek jogosultak a Helymegosztás feltételeinek biztosítása, illetve az átalakítás megvalósítása érdekében a szerződéskötés időpontjától számított legfeljebb 30 napos időtartamban megállapodni a szerződés megvalósítása tekintetében. Ha a Helymegosztás kialakításához, illetve az átalakításhoz építési, vagy egyéb hatósági engedély szükséges, a 30 napos határidőt az engedély jogerőre emelkedésétől kell számítani. Az engedély iránti kérelmet a </w:t>
      </w:r>
      <w:r w:rsidR="00091192">
        <w:t>Magyar Telekom</w:t>
      </w:r>
      <w:r>
        <w:t xml:space="preserve"> a szerződéskötést követő 10 napon belül köteles benyújtani.</w:t>
      </w:r>
    </w:p>
    <w:p w14:paraId="66175DB6" w14:textId="77777777" w:rsidR="00977D7D" w:rsidRDefault="00977D7D" w:rsidP="00977D7D">
      <w:pPr>
        <w:pStyle w:val="B"/>
        <w:ind w:firstLine="0"/>
      </w:pPr>
    </w:p>
    <w:p w14:paraId="069C3C81" w14:textId="2972F53F" w:rsidR="00DF598C" w:rsidRDefault="00DB73CD" w:rsidP="00977D7D">
      <w:pPr>
        <w:pStyle w:val="B"/>
        <w:ind w:firstLine="0"/>
      </w:pPr>
      <w:r>
        <w:t>Amennyiben GPON Előfizetői szakaszának Teljes Átengedés igénybevételéhez kapcsolódóan a Jogosult Szolgáltató igénybe vesz felhordó hálózati szolgáltatást, akkor a felek megállapodhatnak arról, hogy a GPON Előfizetői szakaszának Teljes Átengedés szolgáltatás megvalósítását az adott felhordó hálózati szolgáltatás megvalósításának időpontjához kötik.</w:t>
      </w:r>
    </w:p>
    <w:p w14:paraId="069C3C82" w14:textId="77777777" w:rsidR="00DF598C" w:rsidRDefault="00DF598C">
      <w:pPr>
        <w:pStyle w:val="B"/>
      </w:pPr>
    </w:p>
    <w:p w14:paraId="069C3C8A" w14:textId="4125C61B" w:rsidR="00DF598C" w:rsidRDefault="0036552A">
      <w:pPr>
        <w:pStyle w:val="B"/>
        <w:rPr>
          <w:szCs w:val="24"/>
        </w:rPr>
      </w:pPr>
      <w:r>
        <w:rPr>
          <w:b/>
        </w:rPr>
        <w:t>2.</w:t>
      </w:r>
      <w:r w:rsidR="000A6CD4">
        <w:rPr>
          <w:b/>
        </w:rPr>
        <w:t>2</w:t>
      </w:r>
      <w:r w:rsidR="000A6CD4">
        <w:t> </w:t>
      </w:r>
      <w:r>
        <w:rPr>
          <w:rFonts w:ascii="Arial (WE)" w:hAnsi="Arial (WE)"/>
          <w:szCs w:val="24"/>
        </w:rPr>
        <w:t xml:space="preserve">A Magyar Telekom a </w:t>
      </w:r>
      <w:r>
        <w:t xml:space="preserve">GPON Hurok Előfizetői Szakaszát </w:t>
      </w:r>
      <w:r>
        <w:rPr>
          <w:rFonts w:ascii="Arial (WE)" w:hAnsi="Arial (WE)"/>
          <w:szCs w:val="24"/>
        </w:rPr>
        <w:t>a Jogosult szolgáltatóval előzetesen egyeztetett átadási időablakban átadottnak tekinti, amennyiben a Jogosult részéről az egyeztetett átadási időablak végétől számított 12 órán belül nem érkezik a Magyar Telekom által jogosnak vélt hibabejelentés késedelmes átengedésre.</w:t>
      </w:r>
    </w:p>
    <w:p w14:paraId="069C3C8B" w14:textId="77777777" w:rsidR="00DF598C" w:rsidRDefault="00DF598C">
      <w:pPr>
        <w:pStyle w:val="B"/>
      </w:pPr>
    </w:p>
    <w:p w14:paraId="069C3C8C" w14:textId="13CD5740" w:rsidR="00DF598C" w:rsidRDefault="0036552A">
      <w:pPr>
        <w:pStyle w:val="B"/>
      </w:pPr>
      <w:r>
        <w:rPr>
          <w:b/>
        </w:rPr>
        <w:t>2.</w:t>
      </w:r>
      <w:r w:rsidR="000A6CD4">
        <w:rPr>
          <w:b/>
        </w:rPr>
        <w:t>3</w:t>
      </w:r>
      <w:r w:rsidR="000A6CD4">
        <w:t> </w:t>
      </w:r>
      <w:r>
        <w:t>A Magyar Telekom a GPON Előfizetői Szakasz Teljes Átengedése szolgáltatás fizikai átengedését követően jogosult kiszámlázni a 7. Mellékletben (Díjak) meghatározott Havi Díjat.</w:t>
      </w:r>
    </w:p>
    <w:p w14:paraId="069C3C8D" w14:textId="77777777" w:rsidR="00DF598C" w:rsidRDefault="00DF598C">
      <w:pPr>
        <w:pStyle w:val="B"/>
      </w:pPr>
    </w:p>
    <w:p w14:paraId="069C3C93" w14:textId="33D2F35C" w:rsidR="00DF598C" w:rsidRDefault="0036552A">
      <w:pPr>
        <w:pStyle w:val="B"/>
      </w:pPr>
      <w:r>
        <w:rPr>
          <w:b/>
          <w:iCs/>
        </w:rPr>
        <w:t>2.</w:t>
      </w:r>
      <w:r w:rsidR="000A6CD4">
        <w:rPr>
          <w:b/>
          <w:iCs/>
        </w:rPr>
        <w:t>4</w:t>
      </w:r>
      <w:r w:rsidR="000A6CD4">
        <w:rPr>
          <w:bCs/>
          <w:iCs/>
        </w:rPr>
        <w:t> </w:t>
      </w:r>
      <w:r>
        <w:rPr>
          <w:bCs/>
          <w:iCs/>
        </w:rPr>
        <w:t xml:space="preserve">A Jogosult egy számára átengedett </w:t>
      </w:r>
      <w:r>
        <w:t xml:space="preserve">GPON hurok előfizetői szakaszán </w:t>
      </w:r>
      <w:r>
        <w:rPr>
          <w:bCs/>
          <w:iCs/>
        </w:rPr>
        <w:t>az érintett Szerződésben szereplő berendezés, vagy annak beállítási módjának módosítását a vonatkozó MARUO rendelkezések figyelembevételével saját hatáskörében maga végzi el.</w:t>
      </w:r>
    </w:p>
    <w:p w14:paraId="069C3C97" w14:textId="77777777" w:rsidR="00DF598C" w:rsidRDefault="00DF598C">
      <w:pPr>
        <w:pStyle w:val="B"/>
      </w:pPr>
    </w:p>
    <w:p w14:paraId="069C3C98" w14:textId="31040EA3" w:rsidR="00DF598C" w:rsidRDefault="0036552A">
      <w:pPr>
        <w:pStyle w:val="B"/>
      </w:pPr>
      <w:r>
        <w:rPr>
          <w:b/>
        </w:rPr>
        <w:t>2.</w:t>
      </w:r>
      <w:r w:rsidR="000A6CD4">
        <w:rPr>
          <w:b/>
        </w:rPr>
        <w:t>5</w:t>
      </w:r>
      <w:r>
        <w:t xml:space="preserve"> GPON Előfizetői Szakaszának Teljes Átengedése átadását követően a Magyar Telekom által a Jogosult felé átadott GPON hurok előfizetői szakaszának azonosítóját át kell adnia az előfizetőnek vagy az előfizetői szolgáltatást nyújtó szolgáltatónak a későbbi szolgáltató váltás elősegítése érdekében.</w:t>
      </w:r>
    </w:p>
    <w:p w14:paraId="069C3C99" w14:textId="77777777" w:rsidR="00DF598C" w:rsidRDefault="00DF598C">
      <w:pPr>
        <w:pStyle w:val="B"/>
        <w:rPr>
          <w:b/>
        </w:rPr>
      </w:pPr>
    </w:p>
    <w:p w14:paraId="069C3C9A" w14:textId="6A55AE87" w:rsidR="00DF598C" w:rsidRDefault="0036552A">
      <w:pPr>
        <w:pStyle w:val="B"/>
      </w:pPr>
      <w:r>
        <w:rPr>
          <w:b/>
        </w:rPr>
        <w:t>2.</w:t>
      </w:r>
      <w:r w:rsidR="000A6CD4">
        <w:rPr>
          <w:b/>
        </w:rPr>
        <w:t>6</w:t>
      </w:r>
      <w:r>
        <w:rPr>
          <w:b/>
        </w:rPr>
        <w:t xml:space="preserve"> </w:t>
      </w:r>
      <w:r>
        <w:t>A Számhordozással történő GPON Előfizetői Szakasz Teljes Átengedésének teljesítési ideje a GPON Előfizetői Szakasz átengedéséhez szükséges időtartam.</w:t>
      </w:r>
    </w:p>
    <w:p w14:paraId="069C3C9B" w14:textId="2CE01B52" w:rsidR="00DF598C" w:rsidRDefault="0036552A">
      <w:pPr>
        <w:pStyle w:val="B"/>
      </w:pPr>
      <w:r>
        <w:br/>
        <w:t xml:space="preserve">Magyar Telekom az </w:t>
      </w:r>
      <w:proofErr w:type="spellStart"/>
      <w:r>
        <w:t>Eht</w:t>
      </w:r>
      <w:proofErr w:type="spellEnd"/>
      <w:r>
        <w:t xml:space="preserve"> 150.§</w:t>
      </w:r>
      <w:proofErr w:type="spellStart"/>
      <w:r>
        <w:t>-ának</w:t>
      </w:r>
      <w:proofErr w:type="spellEnd"/>
      <w:r>
        <w:t xml:space="preserve">, </w:t>
      </w:r>
      <w:r>
        <w:rPr>
          <w:szCs w:val="24"/>
        </w:rPr>
        <w:t>a 2/2012. (I. 24.) NMHH rendeletnek megfelelően</w:t>
      </w:r>
      <w:r>
        <w:t xml:space="preserve"> biztosítja a távbeszélő számok hordozhatóságának feltételeit, a GPON Előfizetői Szakaszának átengedésével együtt a hordozott szám beállítás szolgáltatást is a Jogosult Szolgáltató számára. Ilyen esetben a GPON Előfizetői Szakaszának átengedését a számhordozásra rendelkezésre álló időablakkal egyeztetett időpontban kell kivitelezni. A számhordozás előfeltétele, hogy a Jogosult Szolgáltató rendelkezzen érvényes központi referencia adatbázishoz használt szolgáltató kód kijelölésével, továbbá, hogy az előfizető a számhordozási igényéről nyilatkozzon. A felek egyebekben kötelesek a számhordozhatóságra vonatkozó előírások és megállapodások alapján eljárni.</w:t>
      </w:r>
    </w:p>
    <w:p w14:paraId="19CBEA35" w14:textId="457EE229" w:rsidR="000B6ED6" w:rsidRDefault="000B6ED6" w:rsidP="000B6ED6">
      <w:pPr>
        <w:pStyle w:val="Cmsor2"/>
      </w:pPr>
      <w:bookmarkStart w:id="5" w:name="_Toc531436357"/>
      <w:r>
        <w:t>3. HFC Előfizetői Szakaszának Teljes Átengedése</w:t>
      </w:r>
      <w:bookmarkEnd w:id="5"/>
      <w:r>
        <w:t xml:space="preserve"> </w:t>
      </w:r>
    </w:p>
    <w:p w14:paraId="3EE4A455" w14:textId="77777777" w:rsidR="000B6ED6" w:rsidRDefault="000B6ED6" w:rsidP="000B6ED6">
      <w:pPr>
        <w:pStyle w:val="B"/>
      </w:pPr>
    </w:p>
    <w:p w14:paraId="57030DC3" w14:textId="77777777" w:rsidR="00977D7D" w:rsidRDefault="00B360B7" w:rsidP="00977D7D">
      <w:pPr>
        <w:pStyle w:val="B"/>
      </w:pPr>
      <w:r>
        <w:rPr>
          <w:b/>
        </w:rPr>
        <w:t>3</w:t>
      </w:r>
      <w:r w:rsidR="000B6ED6">
        <w:rPr>
          <w:b/>
        </w:rPr>
        <w:t>.1</w:t>
      </w:r>
      <w:r w:rsidR="000B6ED6">
        <w:t xml:space="preserve"> A </w:t>
      </w:r>
      <w:r w:rsidR="000A6CD4">
        <w:t xml:space="preserve">Magyar Telekom a </w:t>
      </w:r>
      <w:r w:rsidR="00670F26">
        <w:t xml:space="preserve">HFC </w:t>
      </w:r>
      <w:r w:rsidR="000B6ED6">
        <w:t>Előfizetői Szakaszának Teljes Átengedés</w:t>
      </w:r>
      <w:r w:rsidR="000A6CD4">
        <w:t>t a vonatkozó szerződéskötést követő 5 napon belül teljesíti.</w:t>
      </w:r>
    </w:p>
    <w:p w14:paraId="181BE9C2" w14:textId="77777777" w:rsidR="00977D7D" w:rsidRDefault="00977D7D" w:rsidP="00977D7D">
      <w:pPr>
        <w:pStyle w:val="B"/>
        <w:ind w:firstLine="0"/>
      </w:pPr>
      <w:r w:rsidRPr="00977D7D">
        <w:t xml:space="preserve">Amennyiben a szolgáltatás indításához a Jogosult közreműködése szükséges, akkor Magyar Telekom a szerződéskötést követően haladéktalanul értesíti </w:t>
      </w:r>
      <w:r>
        <w:t xml:space="preserve">a </w:t>
      </w:r>
      <w:r w:rsidRPr="00977D7D">
        <w:t>Jogosultat a tervezett munkák időpontjáról és – amennyiben szükséges – biztosítja a Jogosult Szolgáltató jelenlétét a telepítés során.</w:t>
      </w:r>
    </w:p>
    <w:p w14:paraId="0C1859CF" w14:textId="77777777" w:rsidR="00977D7D" w:rsidRDefault="00977D7D" w:rsidP="00977D7D">
      <w:pPr>
        <w:pStyle w:val="B"/>
        <w:ind w:firstLine="0"/>
      </w:pPr>
    </w:p>
    <w:p w14:paraId="09D4CE8D" w14:textId="4EB8BF34" w:rsidR="00DB73CD" w:rsidRDefault="000A6CD4" w:rsidP="00977D7D">
      <w:pPr>
        <w:pStyle w:val="B"/>
      </w:pPr>
      <w:r w:rsidDel="000A6CD4">
        <w:t xml:space="preserve"> </w:t>
      </w:r>
      <w:r w:rsidR="00977D7D">
        <w:tab/>
      </w:r>
      <w:r w:rsidR="00DB73CD">
        <w:t xml:space="preserve">Amennyiben a HFC Előfizetői szakaszának Teljes Átengedés igénybevételéhez Helymegosztás kialakítására, illetve egyéb, jelentős átalakításra van szükség, akkor a Felek jogosultak a Helymegosztás feltételeinek biztosítása, illetve az átalakítás megvalósítása érdekében a szerződéskötés időpontjától számított legfeljebb 30 napos időtartamban megállapodni a szerződés megvalósítása tekintetében. Ha a Helymegosztás kialakításához, illetve az átalakításhoz építési, vagy egyéb hatósági engedély szükséges, a 30 napos határidőt az engedély jogerőre emelkedésétől kell számítani. Az engedély iránti kérelmet a </w:t>
      </w:r>
      <w:r w:rsidR="00091192">
        <w:t>Magyar Telekom</w:t>
      </w:r>
      <w:r w:rsidR="00DB73CD">
        <w:t xml:space="preserve"> a szerződéskötést követő 10 napon belül köteles benyújtani.</w:t>
      </w:r>
    </w:p>
    <w:p w14:paraId="1D3A1559" w14:textId="77777777" w:rsidR="00977D7D" w:rsidRDefault="00977D7D" w:rsidP="00977D7D">
      <w:pPr>
        <w:pStyle w:val="B"/>
      </w:pPr>
    </w:p>
    <w:p w14:paraId="42CD4732" w14:textId="03E15203" w:rsidR="000B6ED6" w:rsidRDefault="00DB73CD" w:rsidP="00DB73CD">
      <w:pPr>
        <w:pStyle w:val="B"/>
      </w:pPr>
      <w:r>
        <w:t xml:space="preserve">  Amennyiben HFC Előfizetői szakaszának Teljes Átengedés igénybevételéhez kapcsolódóan a Jogosult Szolgáltató igénybe vesz felhordó hálózati szolgáltatást, akkor a felek megállapodhatnak arról, hogy a HFC Előfizetői szakaszának Teljes Átengedés szolgáltatás megvalósítását az adott felhordó hálózati szolgáltatás megvalósításának időpontjához kötik.</w:t>
      </w:r>
    </w:p>
    <w:p w14:paraId="0B330E25" w14:textId="77777777" w:rsidR="000B6ED6" w:rsidRDefault="000B6ED6" w:rsidP="000B6ED6">
      <w:pPr>
        <w:pStyle w:val="B"/>
      </w:pPr>
    </w:p>
    <w:p w14:paraId="40B25152" w14:textId="556EC382" w:rsidR="000B6ED6" w:rsidRDefault="00942DB0" w:rsidP="000B6ED6">
      <w:pPr>
        <w:pStyle w:val="B"/>
        <w:rPr>
          <w:szCs w:val="24"/>
        </w:rPr>
      </w:pPr>
      <w:r>
        <w:rPr>
          <w:b/>
        </w:rPr>
        <w:t>3</w:t>
      </w:r>
      <w:r w:rsidR="000B6ED6">
        <w:rPr>
          <w:b/>
        </w:rPr>
        <w:t>.</w:t>
      </w:r>
      <w:r w:rsidR="000A6CD4">
        <w:rPr>
          <w:b/>
        </w:rPr>
        <w:t>2</w:t>
      </w:r>
      <w:r w:rsidR="00CE0008">
        <w:t> </w:t>
      </w:r>
      <w:r w:rsidR="000B6ED6">
        <w:rPr>
          <w:rFonts w:ascii="Arial (WE)" w:hAnsi="Arial (WE)"/>
          <w:szCs w:val="24"/>
        </w:rPr>
        <w:t xml:space="preserve">A Magyar Telekom a </w:t>
      </w:r>
      <w:r w:rsidR="00B43290">
        <w:t xml:space="preserve">HFC </w:t>
      </w:r>
      <w:r w:rsidR="000B6ED6">
        <w:t xml:space="preserve">Előfizetői Szakaszát </w:t>
      </w:r>
      <w:r w:rsidR="000B6ED6">
        <w:rPr>
          <w:rFonts w:ascii="Arial (WE)" w:hAnsi="Arial (WE)"/>
          <w:szCs w:val="24"/>
        </w:rPr>
        <w:t xml:space="preserve">a Jogosult szolgáltatóval előzetesen egyeztetett átadási időablakban átadottnak tekinti, amennyiben a Jogosult részéről az egyeztetett átadási időablak végétől számított 12 órán belül </w:t>
      </w:r>
      <w:r w:rsidR="000B6ED6">
        <w:rPr>
          <w:rFonts w:ascii="Arial (WE)" w:hAnsi="Arial (WE)"/>
          <w:szCs w:val="24"/>
        </w:rPr>
        <w:lastRenderedPageBreak/>
        <w:t>nem érkezik a Magyar Telekom által jogosnak vélt hibabejelentés késedelmes átengedésre.</w:t>
      </w:r>
    </w:p>
    <w:p w14:paraId="13E69341" w14:textId="77777777" w:rsidR="000B6ED6" w:rsidRDefault="000B6ED6" w:rsidP="000B6ED6">
      <w:pPr>
        <w:pStyle w:val="B"/>
      </w:pPr>
    </w:p>
    <w:p w14:paraId="0FABDDA3" w14:textId="309421CC" w:rsidR="000B6ED6" w:rsidRDefault="00942DB0" w:rsidP="000B6ED6">
      <w:pPr>
        <w:pStyle w:val="B"/>
      </w:pPr>
      <w:r>
        <w:rPr>
          <w:b/>
        </w:rPr>
        <w:t>3</w:t>
      </w:r>
      <w:r w:rsidR="000B6ED6">
        <w:rPr>
          <w:b/>
        </w:rPr>
        <w:t>.</w:t>
      </w:r>
      <w:r w:rsidR="000A6CD4">
        <w:rPr>
          <w:b/>
        </w:rPr>
        <w:t>3</w:t>
      </w:r>
      <w:r w:rsidR="00CE0008">
        <w:t> </w:t>
      </w:r>
      <w:r w:rsidR="000B6ED6">
        <w:t xml:space="preserve">A Magyar Telekom a </w:t>
      </w:r>
      <w:r w:rsidR="00B43290">
        <w:t xml:space="preserve">HFC </w:t>
      </w:r>
      <w:r w:rsidR="000B6ED6">
        <w:t>Előfizetői Szakasz Teljes Átengedése szolgáltatás fizikai átengedését követően jogosult kiszámlázni a 7. Mellékletben (Díjak) meghatározott Havi Díjat.</w:t>
      </w:r>
    </w:p>
    <w:p w14:paraId="4F627275" w14:textId="77777777" w:rsidR="000B6ED6" w:rsidRDefault="000B6ED6" w:rsidP="000B6ED6">
      <w:pPr>
        <w:pStyle w:val="B"/>
      </w:pPr>
    </w:p>
    <w:p w14:paraId="17BFFC9B" w14:textId="226E247B" w:rsidR="000B6ED6" w:rsidRDefault="00942DB0" w:rsidP="000B6ED6">
      <w:pPr>
        <w:pStyle w:val="B"/>
      </w:pPr>
      <w:r>
        <w:rPr>
          <w:b/>
          <w:iCs/>
        </w:rPr>
        <w:t>3</w:t>
      </w:r>
      <w:r w:rsidR="000B6ED6">
        <w:rPr>
          <w:b/>
          <w:iCs/>
        </w:rPr>
        <w:t>.</w:t>
      </w:r>
      <w:r w:rsidR="000A6CD4">
        <w:rPr>
          <w:b/>
          <w:iCs/>
        </w:rPr>
        <w:t>4</w:t>
      </w:r>
      <w:r w:rsidR="00CE0008">
        <w:rPr>
          <w:bCs/>
          <w:iCs/>
        </w:rPr>
        <w:t> </w:t>
      </w:r>
      <w:r w:rsidR="000B6ED6">
        <w:rPr>
          <w:bCs/>
          <w:iCs/>
        </w:rPr>
        <w:t xml:space="preserve">A Jogosult egy számára átengedett </w:t>
      </w:r>
      <w:r w:rsidR="00B43290">
        <w:t xml:space="preserve">HFC </w:t>
      </w:r>
      <w:r w:rsidR="000B6ED6">
        <w:t xml:space="preserve">előfizetői szakaszán </w:t>
      </w:r>
      <w:r w:rsidR="000B6ED6">
        <w:rPr>
          <w:bCs/>
          <w:iCs/>
        </w:rPr>
        <w:t>az érintett Szerződésben szereplő berendezés, vagy annak beállítási módjának módosítását a vonatkozó MARUO rendelkezések figyelembevételével saját hatáskörében maga végzi el.</w:t>
      </w:r>
    </w:p>
    <w:p w14:paraId="0F7BF590" w14:textId="77777777" w:rsidR="000B6ED6" w:rsidRDefault="000B6ED6" w:rsidP="000B6ED6">
      <w:pPr>
        <w:pStyle w:val="B"/>
      </w:pPr>
    </w:p>
    <w:p w14:paraId="218845CB" w14:textId="44F2C962" w:rsidR="000B6ED6" w:rsidRDefault="00942DB0" w:rsidP="000B6ED6">
      <w:pPr>
        <w:pStyle w:val="B"/>
      </w:pPr>
      <w:r>
        <w:rPr>
          <w:b/>
        </w:rPr>
        <w:t>3</w:t>
      </w:r>
      <w:r w:rsidR="000B6ED6">
        <w:rPr>
          <w:b/>
        </w:rPr>
        <w:t>.</w:t>
      </w:r>
      <w:r w:rsidR="000A6CD4">
        <w:rPr>
          <w:b/>
        </w:rPr>
        <w:t>5</w:t>
      </w:r>
      <w:r w:rsidR="00CE0008">
        <w:t xml:space="preserve"> </w:t>
      </w:r>
      <w:r w:rsidR="00B43290">
        <w:t xml:space="preserve">HFC </w:t>
      </w:r>
      <w:r w:rsidR="000B6ED6">
        <w:t xml:space="preserve">Előfizetői Szakaszának Teljes Átengedése átadását követően a Magyar Telekom által a Jogosult felé átadott </w:t>
      </w:r>
      <w:r w:rsidR="00B43290">
        <w:t xml:space="preserve">HFC </w:t>
      </w:r>
      <w:r w:rsidR="000B6ED6">
        <w:t>előfizetői szakaszának azonosítóját át kell adnia az előfizetőnek vagy az előfizetői szolgáltatást nyújtó szolgáltatónak a későbbi szolgáltató váltás elősegítése érdekében.</w:t>
      </w:r>
    </w:p>
    <w:p w14:paraId="03EA443B" w14:textId="77777777" w:rsidR="000B6ED6" w:rsidRDefault="000B6ED6" w:rsidP="000B6ED6">
      <w:pPr>
        <w:pStyle w:val="B"/>
        <w:rPr>
          <w:b/>
        </w:rPr>
      </w:pPr>
    </w:p>
    <w:p w14:paraId="4D4849D9" w14:textId="28119586" w:rsidR="000B6ED6" w:rsidRDefault="00942DB0" w:rsidP="000B6ED6">
      <w:pPr>
        <w:pStyle w:val="B"/>
      </w:pPr>
      <w:r>
        <w:rPr>
          <w:b/>
        </w:rPr>
        <w:t>3</w:t>
      </w:r>
      <w:r w:rsidR="000B6ED6">
        <w:rPr>
          <w:b/>
        </w:rPr>
        <w:t>.</w:t>
      </w:r>
      <w:r w:rsidR="000A6CD4">
        <w:rPr>
          <w:b/>
        </w:rPr>
        <w:t>6</w:t>
      </w:r>
      <w:r w:rsidR="00CE0008">
        <w:rPr>
          <w:b/>
        </w:rPr>
        <w:t xml:space="preserve"> </w:t>
      </w:r>
      <w:r w:rsidR="000B6ED6">
        <w:t xml:space="preserve">A Számhordozással történő </w:t>
      </w:r>
      <w:r w:rsidR="00B43290">
        <w:t xml:space="preserve">HFC </w:t>
      </w:r>
      <w:r w:rsidR="000B6ED6">
        <w:t xml:space="preserve">Előfizetői Szakasz Teljes Átengedésének teljesítési ideje a </w:t>
      </w:r>
      <w:r w:rsidR="00B43290">
        <w:t xml:space="preserve">HFC </w:t>
      </w:r>
      <w:r w:rsidR="000B6ED6">
        <w:t>Előfizetői Szakasz átengedéséhez szükséges időtartam.</w:t>
      </w:r>
    </w:p>
    <w:p w14:paraId="75F6A15A" w14:textId="35D250F6" w:rsidR="000B6ED6" w:rsidRDefault="000B6ED6" w:rsidP="000B6ED6">
      <w:pPr>
        <w:pStyle w:val="B"/>
      </w:pPr>
      <w:r>
        <w:br/>
        <w:t xml:space="preserve">Magyar Telekom az </w:t>
      </w:r>
      <w:proofErr w:type="spellStart"/>
      <w:r>
        <w:t>Eht</w:t>
      </w:r>
      <w:proofErr w:type="spellEnd"/>
      <w:r>
        <w:t xml:space="preserve"> 150.§</w:t>
      </w:r>
      <w:proofErr w:type="spellStart"/>
      <w:r>
        <w:t>-ának</w:t>
      </w:r>
      <w:proofErr w:type="spellEnd"/>
      <w:r>
        <w:t xml:space="preserve">, </w:t>
      </w:r>
      <w:r>
        <w:rPr>
          <w:szCs w:val="24"/>
        </w:rPr>
        <w:t>a 2/2012. (I. 24.) NMHH rendeletnek megfelelően</w:t>
      </w:r>
      <w:r>
        <w:t xml:space="preserve"> biztosítja a távbeszélő számok hordozhatóságának feltételeit, a </w:t>
      </w:r>
      <w:r w:rsidR="00DB73CD">
        <w:t xml:space="preserve">HFC </w:t>
      </w:r>
      <w:r>
        <w:t xml:space="preserve">Előfizetői Szakaszának átengedésével együtt a hordozott szám beállítás szolgáltatást is a Jogosult Szolgáltató számára. Ilyen esetben a </w:t>
      </w:r>
      <w:r w:rsidR="00DB73CD">
        <w:t>HFC</w:t>
      </w:r>
      <w:r>
        <w:t xml:space="preserve"> Előfizetői Szakaszának átengedését a számhordozásra rendelkezésre álló időablakkal egyeztetett időpontban kell kivitelezni. A számhordozás előfeltétele, hogy a Jogosult Szolgáltató rendelkezzen érvényes központi referencia adatbázishoz használt szolgáltató kód kijelölésével, továbbá, hogy az előfizető a számhordozási igényéről nyilatkozzon. A felek egyebekben kötelesek a számhordozhatóságra vonatkozó előírások és megállapodások alapján eljárni.</w:t>
      </w:r>
    </w:p>
    <w:p w14:paraId="069C3C9C" w14:textId="45A1FB83" w:rsidR="00DF598C" w:rsidRDefault="00942DB0">
      <w:pPr>
        <w:pStyle w:val="Cmsor2"/>
      </w:pPr>
      <w:bookmarkStart w:id="6" w:name="_Toc531436358"/>
      <w:r>
        <w:t>4</w:t>
      </w:r>
      <w:r w:rsidR="0036552A">
        <w:t>. Közeli Bitfolyam Hozzáférés (</w:t>
      </w:r>
      <w:proofErr w:type="spellStart"/>
      <w:r w:rsidR="00D44BAD">
        <w:t>xDSL</w:t>
      </w:r>
      <w:proofErr w:type="spellEnd"/>
      <w:r w:rsidR="0036552A">
        <w:t>, GPON, HFC) Átengedése</w:t>
      </w:r>
      <w:bookmarkEnd w:id="6"/>
    </w:p>
    <w:p w14:paraId="069C3C9D" w14:textId="77777777" w:rsidR="00DF598C" w:rsidRDefault="00DF598C">
      <w:pPr>
        <w:pStyle w:val="B"/>
      </w:pPr>
    </w:p>
    <w:p w14:paraId="6C2BC8E7" w14:textId="1533CF6A" w:rsidR="00977D7D" w:rsidRDefault="00942DB0" w:rsidP="00977D7D">
      <w:pPr>
        <w:pStyle w:val="Default"/>
        <w:spacing w:before="100" w:beforeAutospacing="1" w:after="160" w:line="280" w:lineRule="exact"/>
        <w:ind w:left="567"/>
        <w:jc w:val="both"/>
      </w:pPr>
      <w:r w:rsidRPr="00977D7D">
        <w:rPr>
          <w:rFonts w:ascii="Times New Roman" w:eastAsia="Times New Roman" w:hAnsi="Times New Roman" w:cs="Times New Roman"/>
          <w:b/>
          <w:color w:val="auto"/>
          <w:szCs w:val="20"/>
          <w:lang w:eastAsia="hu-HU"/>
        </w:rPr>
        <w:t>4</w:t>
      </w:r>
      <w:r w:rsidR="0036552A" w:rsidRPr="00977D7D">
        <w:rPr>
          <w:rFonts w:ascii="Times New Roman" w:eastAsia="Times New Roman" w:hAnsi="Times New Roman" w:cs="Times New Roman"/>
          <w:b/>
          <w:color w:val="auto"/>
          <w:szCs w:val="20"/>
          <w:lang w:eastAsia="hu-HU"/>
        </w:rPr>
        <w:t>.1</w:t>
      </w:r>
      <w:r w:rsidR="0036552A">
        <w:t> </w:t>
      </w:r>
      <w:r w:rsidR="0036552A" w:rsidRPr="00977D7D">
        <w:rPr>
          <w:rFonts w:ascii="Times New Roman" w:eastAsia="Times New Roman" w:hAnsi="Times New Roman" w:cs="Times New Roman"/>
          <w:color w:val="auto"/>
          <w:szCs w:val="20"/>
          <w:lang w:eastAsia="hu-HU"/>
        </w:rPr>
        <w:t xml:space="preserve">A </w:t>
      </w:r>
      <w:r w:rsidR="000A6CD4" w:rsidRPr="00977D7D">
        <w:rPr>
          <w:rFonts w:ascii="Times New Roman" w:eastAsia="Times New Roman" w:hAnsi="Times New Roman" w:cs="Times New Roman"/>
          <w:color w:val="auto"/>
          <w:szCs w:val="20"/>
          <w:lang w:eastAsia="hu-HU"/>
        </w:rPr>
        <w:t>Magyar</w:t>
      </w:r>
      <w:r w:rsidR="00977D7D" w:rsidRPr="00977D7D">
        <w:rPr>
          <w:rFonts w:ascii="Times New Roman" w:eastAsia="Times New Roman" w:hAnsi="Times New Roman" w:cs="Times New Roman"/>
          <w:color w:val="auto"/>
          <w:szCs w:val="20"/>
          <w:lang w:eastAsia="hu-HU"/>
        </w:rPr>
        <w:t xml:space="preserve"> </w:t>
      </w:r>
      <w:r w:rsidR="000A6CD4" w:rsidRPr="00977D7D">
        <w:rPr>
          <w:rFonts w:ascii="Times New Roman" w:eastAsia="Times New Roman" w:hAnsi="Times New Roman" w:cs="Times New Roman"/>
          <w:color w:val="auto"/>
          <w:szCs w:val="20"/>
          <w:lang w:eastAsia="hu-HU"/>
        </w:rPr>
        <w:t xml:space="preserve">Telekom a </w:t>
      </w:r>
      <w:r w:rsidR="0036552A" w:rsidRPr="00977D7D">
        <w:rPr>
          <w:rFonts w:ascii="Times New Roman" w:eastAsia="Times New Roman" w:hAnsi="Times New Roman" w:cs="Times New Roman"/>
          <w:color w:val="auto"/>
          <w:szCs w:val="20"/>
          <w:lang w:eastAsia="hu-HU"/>
        </w:rPr>
        <w:t xml:space="preserve">Közeli Bitfolyam Hozzáférés </w:t>
      </w:r>
      <w:r w:rsidR="000A6CD4" w:rsidRPr="00977D7D">
        <w:rPr>
          <w:rFonts w:ascii="Times New Roman" w:eastAsia="Times New Roman" w:hAnsi="Times New Roman" w:cs="Times New Roman"/>
          <w:color w:val="auto"/>
          <w:szCs w:val="20"/>
          <w:lang w:eastAsia="hu-HU"/>
        </w:rPr>
        <w:t xml:space="preserve">biztosítását a vonatkozó szerződéskötést követő </w:t>
      </w:r>
      <w:r w:rsidR="00CE6855" w:rsidRPr="00977D7D">
        <w:rPr>
          <w:rFonts w:ascii="Times New Roman" w:eastAsia="Times New Roman" w:hAnsi="Times New Roman" w:cs="Times New Roman"/>
          <w:color w:val="auto"/>
          <w:szCs w:val="20"/>
          <w:lang w:eastAsia="hu-HU"/>
        </w:rPr>
        <w:t>5</w:t>
      </w:r>
      <w:r w:rsidR="000A6CD4" w:rsidRPr="00977D7D">
        <w:rPr>
          <w:rFonts w:ascii="Times New Roman" w:eastAsia="Times New Roman" w:hAnsi="Times New Roman" w:cs="Times New Roman"/>
          <w:color w:val="auto"/>
          <w:szCs w:val="20"/>
          <w:lang w:eastAsia="hu-HU"/>
        </w:rPr>
        <w:t xml:space="preserve"> napon belül teljesíti. </w:t>
      </w:r>
    </w:p>
    <w:p w14:paraId="7FA8BFFD" w14:textId="7DC99884" w:rsidR="00977D7D" w:rsidRPr="004D03EF" w:rsidRDefault="00977D7D" w:rsidP="00977D7D">
      <w:pPr>
        <w:pStyle w:val="Default"/>
        <w:spacing w:before="100" w:beforeAutospacing="1" w:after="160" w:line="280" w:lineRule="exact"/>
        <w:ind w:left="567"/>
        <w:jc w:val="both"/>
        <w:rPr>
          <w:rFonts w:ascii="Times New Roman" w:eastAsia="Times New Roman" w:hAnsi="Times New Roman" w:cs="Times New Roman"/>
          <w:color w:val="auto"/>
          <w:szCs w:val="20"/>
          <w:lang w:eastAsia="hu-HU"/>
        </w:rPr>
      </w:pPr>
      <w:r w:rsidRPr="004D03EF">
        <w:rPr>
          <w:rFonts w:ascii="Times New Roman" w:eastAsia="Times New Roman" w:hAnsi="Times New Roman" w:cs="Times New Roman"/>
          <w:color w:val="auto"/>
          <w:szCs w:val="20"/>
          <w:lang w:eastAsia="hu-HU"/>
        </w:rPr>
        <w:t xml:space="preserve">Amennyiben a szolgáltatás indításához a Jogosult közreműködése szükséges, akkor Magyar Telekom a szerződéskötést követően haladéktalanul értesíti </w:t>
      </w:r>
      <w:r>
        <w:rPr>
          <w:rFonts w:ascii="Times New Roman" w:eastAsia="Times New Roman" w:hAnsi="Times New Roman" w:cs="Times New Roman"/>
          <w:color w:val="auto"/>
          <w:szCs w:val="20"/>
          <w:lang w:eastAsia="hu-HU"/>
        </w:rPr>
        <w:t xml:space="preserve">a </w:t>
      </w:r>
      <w:r w:rsidRPr="004D03EF">
        <w:rPr>
          <w:rFonts w:ascii="Times New Roman" w:eastAsia="Times New Roman" w:hAnsi="Times New Roman" w:cs="Times New Roman"/>
          <w:color w:val="auto"/>
          <w:szCs w:val="20"/>
          <w:lang w:eastAsia="hu-HU"/>
        </w:rPr>
        <w:t>Jogosult Szolgáltatót a tervezett munkák időpontjáról és – amennyiben szükséges – biztosítja a Jogosult jelenlétét a telepítés során.</w:t>
      </w:r>
    </w:p>
    <w:p w14:paraId="07DA4CBE" w14:textId="36BFA8B5" w:rsidR="00977D7D" w:rsidRPr="004D03EF" w:rsidRDefault="00977D7D" w:rsidP="00977D7D">
      <w:pPr>
        <w:pStyle w:val="Default"/>
        <w:spacing w:before="100" w:beforeAutospacing="1" w:after="160" w:line="280" w:lineRule="exact"/>
        <w:ind w:left="567"/>
        <w:jc w:val="both"/>
        <w:rPr>
          <w:rFonts w:ascii="Times New Roman" w:eastAsia="Times New Roman" w:hAnsi="Times New Roman" w:cs="Times New Roman"/>
          <w:color w:val="auto"/>
          <w:szCs w:val="20"/>
          <w:lang w:eastAsia="hu-HU"/>
        </w:rPr>
      </w:pPr>
      <w:r w:rsidRPr="004D03EF">
        <w:rPr>
          <w:rFonts w:ascii="Times New Roman" w:eastAsia="Times New Roman" w:hAnsi="Times New Roman" w:cs="Times New Roman"/>
          <w:color w:val="auto"/>
          <w:szCs w:val="20"/>
          <w:lang w:eastAsia="hu-HU"/>
        </w:rPr>
        <w:t>A teljesítésről Magyar Telekom a lehető legrövidebb időn belül, de legkésőbb a teljesítést követő 12 órán belül értesíti a Jogosultat – az elektronikus kapcsolattartás lehetőségét biztosítva –, ami nem lehet később, mint a teljesítésre vonatkozó, referenciaajánlatban meghatározott határidő.</w:t>
      </w:r>
    </w:p>
    <w:p w14:paraId="5CBEC401" w14:textId="0BA2E337" w:rsidR="00977D7D" w:rsidRDefault="00977D7D" w:rsidP="00977D7D">
      <w:pPr>
        <w:pStyle w:val="B"/>
        <w:ind w:left="567" w:firstLine="0"/>
      </w:pPr>
      <w:r w:rsidRPr="004D03EF">
        <w:t>A Magyar Telekom a szolgáltatás létesítésekor a</w:t>
      </w:r>
      <w:r>
        <w:t xml:space="preserve">z előfizetői hozzáférési ponton </w:t>
      </w:r>
      <w:r w:rsidRPr="004D03EF">
        <w:t xml:space="preserve">telepített hálózat végződtető berendezések </w:t>
      </w:r>
      <w:proofErr w:type="spellStart"/>
      <w:r w:rsidRPr="004D03EF">
        <w:t>üzembehelyezése</w:t>
      </w:r>
      <w:proofErr w:type="spellEnd"/>
      <w:r w:rsidRPr="004D03EF">
        <w:t xml:space="preserve"> során az elektronikus </w:t>
      </w:r>
      <w:r w:rsidRPr="004D03EF">
        <w:lastRenderedPageBreak/>
        <w:t>kapcsolattartás alternatívájaként biztosítja a hangrögzítéssel felszerelt telefonvonalon történő telefonos kapcsolattartás lehetőségét is a Jogosult számára.</w:t>
      </w:r>
    </w:p>
    <w:p w14:paraId="03FF9A6D" w14:textId="77777777" w:rsidR="00977D7D" w:rsidRDefault="00977D7D" w:rsidP="00977D7D">
      <w:pPr>
        <w:pStyle w:val="B"/>
        <w:ind w:left="567"/>
      </w:pPr>
    </w:p>
    <w:p w14:paraId="0530D494" w14:textId="6078C3D5" w:rsidR="00DB73CD" w:rsidRDefault="00DB73CD" w:rsidP="00977D7D">
      <w:pPr>
        <w:pStyle w:val="B"/>
        <w:ind w:left="567" w:firstLine="0"/>
      </w:pPr>
      <w:r>
        <w:t>Amennyiben a Közeli Bitfolyam Hozzáférés (</w:t>
      </w:r>
      <w:proofErr w:type="spellStart"/>
      <w:r>
        <w:t>xDSL</w:t>
      </w:r>
      <w:proofErr w:type="spellEnd"/>
      <w:r>
        <w:t xml:space="preserve">, GPON, HFC) Átengedés igénybevételéhez Helymegosztás kialakítására, illetve egyéb, jelentős átalakításra van szükség, akkor a Felek jogosultak a Helymegosztás feltételeinek biztosítása, illetve az átalakítás megvalósítása érdekében a szerződéskötés időpontjától számított legfeljebb 30 napos időtartamban megállapodni a szerződés megvalósítása tekintetében. Ha a Helymegosztás kialakításához, illetve az átalakításhoz építési, vagy egyéb hatósági engedély szükséges, a 30 napos határidőt az engedély jogerőre emelkedésétől kell számítani. Az engedély iránti kérelmet a </w:t>
      </w:r>
      <w:r w:rsidR="00091192">
        <w:t>Magyar Telekom</w:t>
      </w:r>
      <w:r>
        <w:t xml:space="preserve"> a szerződéskötést követő 10 napon belül köteles benyújtani.</w:t>
      </w:r>
    </w:p>
    <w:p w14:paraId="3720F516" w14:textId="77777777" w:rsidR="00977D7D" w:rsidRDefault="00DB73CD" w:rsidP="00977D7D">
      <w:pPr>
        <w:pStyle w:val="B"/>
        <w:ind w:left="567"/>
      </w:pPr>
      <w:r>
        <w:t xml:space="preserve">  </w:t>
      </w:r>
      <w:r w:rsidR="00977D7D">
        <w:tab/>
      </w:r>
    </w:p>
    <w:p w14:paraId="069C3C9E" w14:textId="06671B72" w:rsidR="00DF598C" w:rsidRDefault="00DB73CD" w:rsidP="00977D7D">
      <w:pPr>
        <w:pStyle w:val="B"/>
        <w:ind w:left="567" w:hanging="57"/>
      </w:pPr>
      <w:r>
        <w:t>Amennyiben Közeli Bitfolyam Hozzáférés (</w:t>
      </w:r>
      <w:proofErr w:type="spellStart"/>
      <w:r>
        <w:t>xDSL</w:t>
      </w:r>
      <w:proofErr w:type="spellEnd"/>
      <w:r>
        <w:t>, GPON, HFC) Átengedés igénybevételéhez kapcsolódóan a Jogosult Szolgáltató igénybe vesz felhordó hálózati szolgáltatást, akkor a felek megállapodhatnak arról, hogy a Közeli Bitfolyam Hozzáférés (</w:t>
      </w:r>
      <w:proofErr w:type="spellStart"/>
      <w:r>
        <w:t>xDSL</w:t>
      </w:r>
      <w:proofErr w:type="spellEnd"/>
      <w:r>
        <w:t>, GPON, HFC) Átengedés szolgáltatás megvalósítását az adott felhordó hálózati szolgáltatás megvalósításának időpontjához kötik.</w:t>
      </w:r>
    </w:p>
    <w:p w14:paraId="069C3CA5" w14:textId="77777777" w:rsidR="00DF598C" w:rsidRDefault="00DF598C">
      <w:pPr>
        <w:pStyle w:val="B"/>
      </w:pPr>
    </w:p>
    <w:p w14:paraId="069C3CA6" w14:textId="0EACFDAC" w:rsidR="00DF598C" w:rsidRDefault="00942DB0">
      <w:pPr>
        <w:pStyle w:val="B"/>
      </w:pPr>
      <w:r>
        <w:rPr>
          <w:b/>
        </w:rPr>
        <w:t>4</w:t>
      </w:r>
      <w:r w:rsidR="0036552A">
        <w:rPr>
          <w:b/>
        </w:rPr>
        <w:t>.</w:t>
      </w:r>
      <w:r w:rsidR="000A6CD4">
        <w:rPr>
          <w:b/>
        </w:rPr>
        <w:t>2</w:t>
      </w:r>
      <w:r w:rsidR="00BF290C">
        <w:t> </w:t>
      </w:r>
      <w:r w:rsidR="0036552A">
        <w:t>A Magyar Telekom a Közeli Bitfolyam Hozzáférés Szolgáltatás biztosítását követően jogosult kiszámlázni a 7. Mellékletben (Díjak) meghatározott Közeli Bitfolyam Hozzáférés Havi Díjat.</w:t>
      </w:r>
    </w:p>
    <w:p w14:paraId="662EE164" w14:textId="14E73441" w:rsidR="00E442D0" w:rsidRDefault="00942DB0" w:rsidP="00E442D0">
      <w:pPr>
        <w:pStyle w:val="Cmsor2"/>
      </w:pPr>
      <w:bookmarkStart w:id="7" w:name="_Toc531436359"/>
      <w:r>
        <w:t>5</w:t>
      </w:r>
      <w:r w:rsidR="00E442D0">
        <w:t>. </w:t>
      </w:r>
      <w:r w:rsidR="00AC05CB">
        <w:t xml:space="preserve">Országos </w:t>
      </w:r>
      <w:r w:rsidR="00E442D0">
        <w:t>Bitfolyam Hozzáférés (</w:t>
      </w:r>
      <w:proofErr w:type="spellStart"/>
      <w:r w:rsidR="00D44BAD">
        <w:t>Réz-xDSL</w:t>
      </w:r>
      <w:proofErr w:type="spellEnd"/>
      <w:r w:rsidR="00D44BAD">
        <w:t xml:space="preserve">, </w:t>
      </w:r>
      <w:proofErr w:type="spellStart"/>
      <w:r w:rsidR="00D44BAD">
        <w:t>FTTx-xDSL</w:t>
      </w:r>
      <w:proofErr w:type="spellEnd"/>
      <w:r w:rsidR="00E442D0">
        <w:t>, GPON, HFC) Átengedése</w:t>
      </w:r>
      <w:bookmarkEnd w:id="7"/>
    </w:p>
    <w:p w14:paraId="2F899BDC" w14:textId="77777777" w:rsidR="00E442D0" w:rsidRDefault="00E442D0" w:rsidP="00E442D0">
      <w:pPr>
        <w:pStyle w:val="B"/>
      </w:pPr>
    </w:p>
    <w:p w14:paraId="4D2D1B4A" w14:textId="49EF685D" w:rsidR="00E442D0" w:rsidRDefault="00942DB0" w:rsidP="00E442D0">
      <w:pPr>
        <w:pStyle w:val="B"/>
      </w:pPr>
      <w:r>
        <w:rPr>
          <w:b/>
        </w:rPr>
        <w:t>5</w:t>
      </w:r>
      <w:r w:rsidR="00E442D0">
        <w:rPr>
          <w:b/>
        </w:rPr>
        <w:t>.1</w:t>
      </w:r>
      <w:r w:rsidR="00E442D0">
        <w:t> A</w:t>
      </w:r>
      <w:r w:rsidR="00AC05CB">
        <w:t>z</w:t>
      </w:r>
      <w:r w:rsidR="00E442D0">
        <w:t xml:space="preserve"> </w:t>
      </w:r>
      <w:r w:rsidR="00AC05CB">
        <w:t xml:space="preserve">Országos </w:t>
      </w:r>
      <w:r w:rsidR="00E442D0">
        <w:t>Bitfolyam Hozzáférés biztosításához szükséges munkák megkezdésének előfeltétele, hogy a</w:t>
      </w:r>
      <w:r w:rsidR="00AC05CB">
        <w:t xml:space="preserve">z Országos </w:t>
      </w:r>
      <w:r w:rsidR="00E442D0">
        <w:t>Bitfolyam Hozzáférés Átengedési Szerződés</w:t>
      </w:r>
      <w:r w:rsidR="00DB73CD">
        <w:t>t</w:t>
      </w:r>
      <w:r w:rsidR="00E442D0">
        <w:t xml:space="preserve"> Jogosult cégszerűen aláírva visszaküldje Magyar Telekom részére.</w:t>
      </w:r>
    </w:p>
    <w:p w14:paraId="567CD3F4" w14:textId="77777777" w:rsidR="00E442D0" w:rsidRDefault="00E442D0" w:rsidP="00E442D0">
      <w:pPr>
        <w:pStyle w:val="B"/>
      </w:pPr>
    </w:p>
    <w:p w14:paraId="0DDC0AF7" w14:textId="515CC578" w:rsidR="00E442D0" w:rsidRDefault="00942DB0" w:rsidP="00E442D0">
      <w:pPr>
        <w:pStyle w:val="B"/>
      </w:pPr>
      <w:r>
        <w:rPr>
          <w:b/>
        </w:rPr>
        <w:t>5</w:t>
      </w:r>
      <w:r w:rsidR="00E442D0">
        <w:rPr>
          <w:b/>
        </w:rPr>
        <w:t>.2</w:t>
      </w:r>
      <w:r w:rsidR="00E442D0">
        <w:t> A</w:t>
      </w:r>
      <w:r w:rsidR="00AC05CB">
        <w:t>z</w:t>
      </w:r>
      <w:r w:rsidR="00E442D0">
        <w:t xml:space="preserve"> </w:t>
      </w:r>
      <w:r w:rsidR="00AC05CB">
        <w:t xml:space="preserve">Országos </w:t>
      </w:r>
      <w:r w:rsidR="00E442D0">
        <w:t>Bitfolyam Hozzáférés</w:t>
      </w:r>
      <w:r w:rsidR="00AC05CB">
        <w:t xml:space="preserve"> Szolgáltatást a Magyar Telekom </w:t>
      </w:r>
      <w:r w:rsidR="00E442D0">
        <w:t xml:space="preserve">a Jogosult által </w:t>
      </w:r>
      <w:r w:rsidR="00310FC6">
        <w:t>5</w:t>
      </w:r>
      <w:r w:rsidR="00E442D0">
        <w:t>.1. pont szerint elfogadott Szerződési ajánlat Magyar Telekom álta</w:t>
      </w:r>
      <w:r w:rsidR="00AC05CB">
        <w:t>li kézhezvételétől számított 5</w:t>
      </w:r>
      <w:r w:rsidR="00E442D0">
        <w:t xml:space="preserve"> (</w:t>
      </w:r>
      <w:r w:rsidR="00AC05CB">
        <w:t>öt</w:t>
      </w:r>
      <w:r w:rsidR="00E442D0">
        <w:t xml:space="preserve">) napon belül teljesíti. </w:t>
      </w:r>
    </w:p>
    <w:p w14:paraId="74AF7F62" w14:textId="16A15500" w:rsidR="000F1499" w:rsidRPr="00977D7D" w:rsidRDefault="00310FC6" w:rsidP="000F1499">
      <w:pPr>
        <w:pStyle w:val="Default"/>
        <w:spacing w:before="100" w:beforeAutospacing="1" w:after="160" w:line="280" w:lineRule="exact"/>
        <w:ind w:left="567"/>
        <w:jc w:val="both"/>
        <w:rPr>
          <w:rFonts w:ascii="Times New Roman" w:eastAsia="Times New Roman" w:hAnsi="Times New Roman" w:cs="Times New Roman"/>
          <w:color w:val="auto"/>
          <w:szCs w:val="20"/>
          <w:lang w:eastAsia="hu-HU"/>
        </w:rPr>
      </w:pPr>
      <w:r w:rsidRPr="00977D7D">
        <w:rPr>
          <w:rFonts w:ascii="Times New Roman" w:eastAsia="Times New Roman" w:hAnsi="Times New Roman" w:cs="Times New Roman"/>
          <w:color w:val="auto"/>
          <w:szCs w:val="20"/>
          <w:lang w:eastAsia="hu-HU"/>
        </w:rPr>
        <w:t xml:space="preserve">  </w:t>
      </w:r>
      <w:r w:rsidR="000F1499" w:rsidRPr="00977D7D">
        <w:rPr>
          <w:rFonts w:ascii="Times New Roman" w:eastAsia="Times New Roman" w:hAnsi="Times New Roman" w:cs="Times New Roman"/>
          <w:color w:val="auto"/>
          <w:szCs w:val="20"/>
          <w:lang w:eastAsia="hu-HU"/>
        </w:rPr>
        <w:t xml:space="preserve">Amennyiben a szolgáltatás indításához a Jogosult közreműködése szükséges, akkor </w:t>
      </w:r>
      <w:r w:rsidR="000F1499">
        <w:rPr>
          <w:rFonts w:ascii="Times New Roman" w:eastAsia="Times New Roman" w:hAnsi="Times New Roman" w:cs="Times New Roman"/>
          <w:color w:val="auto"/>
          <w:szCs w:val="20"/>
          <w:lang w:eastAsia="hu-HU"/>
        </w:rPr>
        <w:tab/>
      </w:r>
      <w:r w:rsidR="000F1499" w:rsidRPr="00977D7D">
        <w:rPr>
          <w:rFonts w:ascii="Times New Roman" w:eastAsia="Times New Roman" w:hAnsi="Times New Roman" w:cs="Times New Roman"/>
          <w:color w:val="auto"/>
          <w:szCs w:val="20"/>
          <w:lang w:eastAsia="hu-HU"/>
        </w:rPr>
        <w:t xml:space="preserve">Magyar Telekom a szerződéskötést követően haladéktalanul értesíti </w:t>
      </w:r>
      <w:r w:rsidR="000F1499">
        <w:rPr>
          <w:rFonts w:ascii="Times New Roman" w:eastAsia="Times New Roman" w:hAnsi="Times New Roman" w:cs="Times New Roman"/>
          <w:color w:val="auto"/>
          <w:szCs w:val="20"/>
          <w:lang w:eastAsia="hu-HU"/>
        </w:rPr>
        <w:t xml:space="preserve">a </w:t>
      </w:r>
      <w:r w:rsidR="000F1499" w:rsidRPr="00977D7D">
        <w:rPr>
          <w:rFonts w:ascii="Times New Roman" w:eastAsia="Times New Roman" w:hAnsi="Times New Roman" w:cs="Times New Roman"/>
          <w:color w:val="auto"/>
          <w:szCs w:val="20"/>
          <w:lang w:eastAsia="hu-HU"/>
        </w:rPr>
        <w:t xml:space="preserve">Jogosultat a </w:t>
      </w:r>
      <w:r w:rsidR="000F1499">
        <w:rPr>
          <w:rFonts w:ascii="Times New Roman" w:eastAsia="Times New Roman" w:hAnsi="Times New Roman" w:cs="Times New Roman"/>
          <w:color w:val="auto"/>
          <w:szCs w:val="20"/>
          <w:lang w:eastAsia="hu-HU"/>
        </w:rPr>
        <w:tab/>
      </w:r>
      <w:r w:rsidR="000F1499" w:rsidRPr="00977D7D">
        <w:rPr>
          <w:rFonts w:ascii="Times New Roman" w:eastAsia="Times New Roman" w:hAnsi="Times New Roman" w:cs="Times New Roman"/>
          <w:color w:val="auto"/>
          <w:szCs w:val="20"/>
          <w:lang w:eastAsia="hu-HU"/>
        </w:rPr>
        <w:t xml:space="preserve">tervezett munkák időpontjáról és – amennyiben szükséges – biztosítja a Jogosult </w:t>
      </w:r>
      <w:r w:rsidR="000F1499">
        <w:rPr>
          <w:rFonts w:ascii="Times New Roman" w:eastAsia="Times New Roman" w:hAnsi="Times New Roman" w:cs="Times New Roman"/>
          <w:color w:val="auto"/>
          <w:szCs w:val="20"/>
          <w:lang w:eastAsia="hu-HU"/>
        </w:rPr>
        <w:tab/>
      </w:r>
      <w:r w:rsidR="000F1499" w:rsidRPr="00977D7D">
        <w:rPr>
          <w:rFonts w:ascii="Times New Roman" w:eastAsia="Times New Roman" w:hAnsi="Times New Roman" w:cs="Times New Roman"/>
          <w:color w:val="auto"/>
          <w:szCs w:val="20"/>
          <w:lang w:eastAsia="hu-HU"/>
        </w:rPr>
        <w:t>Szolgáltató jelenlétét a telepítés során.</w:t>
      </w:r>
    </w:p>
    <w:p w14:paraId="0BB6DB80" w14:textId="717F97BA" w:rsidR="000F1499" w:rsidRPr="00977D7D" w:rsidRDefault="000F1499" w:rsidP="000F1499">
      <w:pPr>
        <w:pStyle w:val="Default"/>
        <w:spacing w:before="100" w:beforeAutospacing="1" w:after="160" w:line="280" w:lineRule="exact"/>
        <w:ind w:left="567"/>
        <w:jc w:val="both"/>
        <w:rPr>
          <w:rFonts w:ascii="Times New Roman" w:eastAsia="Times New Roman" w:hAnsi="Times New Roman" w:cs="Times New Roman"/>
          <w:color w:val="auto"/>
          <w:szCs w:val="20"/>
          <w:lang w:eastAsia="hu-H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hu-HU"/>
        </w:rPr>
        <w:tab/>
      </w:r>
      <w:r w:rsidRPr="00977D7D">
        <w:rPr>
          <w:rFonts w:ascii="Times New Roman" w:eastAsia="Times New Roman" w:hAnsi="Times New Roman" w:cs="Times New Roman"/>
          <w:color w:val="auto"/>
          <w:szCs w:val="20"/>
          <w:lang w:eastAsia="hu-HU"/>
        </w:rPr>
        <w:t xml:space="preserve">A teljesítésről Magyar Telekom a lehető legrövidebb időn belül, de legkésőbb a </w:t>
      </w:r>
      <w:r>
        <w:rPr>
          <w:rFonts w:ascii="Times New Roman" w:eastAsia="Times New Roman" w:hAnsi="Times New Roman" w:cs="Times New Roman"/>
          <w:color w:val="auto"/>
          <w:szCs w:val="20"/>
          <w:lang w:eastAsia="hu-HU"/>
        </w:rPr>
        <w:tab/>
      </w:r>
      <w:r w:rsidRPr="00977D7D">
        <w:rPr>
          <w:rFonts w:ascii="Times New Roman" w:eastAsia="Times New Roman" w:hAnsi="Times New Roman" w:cs="Times New Roman"/>
          <w:color w:val="auto"/>
          <w:szCs w:val="20"/>
          <w:lang w:eastAsia="hu-HU"/>
        </w:rPr>
        <w:t xml:space="preserve">teljesítést követő 12 órán belül értesíti a Jogosultat – az elektronikus kapcsolattartás </w:t>
      </w:r>
      <w:r>
        <w:rPr>
          <w:rFonts w:ascii="Times New Roman" w:eastAsia="Times New Roman" w:hAnsi="Times New Roman" w:cs="Times New Roman"/>
          <w:color w:val="auto"/>
          <w:szCs w:val="20"/>
          <w:lang w:eastAsia="hu-HU"/>
        </w:rPr>
        <w:tab/>
      </w:r>
      <w:r w:rsidRPr="00977D7D">
        <w:rPr>
          <w:rFonts w:ascii="Times New Roman" w:eastAsia="Times New Roman" w:hAnsi="Times New Roman" w:cs="Times New Roman"/>
          <w:color w:val="auto"/>
          <w:szCs w:val="20"/>
          <w:lang w:eastAsia="hu-HU"/>
        </w:rPr>
        <w:t xml:space="preserve">lehetőségét biztosítva -, ami nem lehet később, mint a teljesítésre vonatkozóan a </w:t>
      </w:r>
      <w:r>
        <w:rPr>
          <w:rFonts w:ascii="Times New Roman" w:eastAsia="Times New Roman" w:hAnsi="Times New Roman" w:cs="Times New Roman"/>
          <w:color w:val="auto"/>
          <w:szCs w:val="20"/>
          <w:lang w:eastAsia="hu-HU"/>
        </w:rPr>
        <w:tab/>
      </w:r>
      <w:r w:rsidRPr="00977D7D">
        <w:rPr>
          <w:rFonts w:ascii="Times New Roman" w:eastAsia="Times New Roman" w:hAnsi="Times New Roman" w:cs="Times New Roman"/>
          <w:color w:val="auto"/>
          <w:szCs w:val="20"/>
          <w:lang w:eastAsia="hu-HU"/>
        </w:rPr>
        <w:t>referenciaajánlatban meghatározott határidő.</w:t>
      </w:r>
    </w:p>
    <w:p w14:paraId="1B4908E4" w14:textId="17BC64C3" w:rsidR="000F1499" w:rsidRDefault="000F1499" w:rsidP="000F1499">
      <w:pPr>
        <w:pStyle w:val="B"/>
      </w:pPr>
      <w:r>
        <w:tab/>
      </w:r>
      <w:r w:rsidRPr="00977D7D">
        <w:t>A Magyar Telekom a szolgáltatás létesítésekor az előfizetői hozzáférési ponton telepített hálózat végződtető berendezések üzembehelyezése során az elektronikus kapcsolattartás alternatívájaként biztosítja a hangrögzítéssel felszerelt telefonvonalon történő telefonos kapcsolattartás lehetőségét is a Jogosult számára.</w:t>
      </w:r>
    </w:p>
    <w:p w14:paraId="31724B42" w14:textId="77777777" w:rsidR="000F1499" w:rsidRDefault="000F1499" w:rsidP="000F1499">
      <w:pPr>
        <w:pStyle w:val="B"/>
      </w:pPr>
    </w:p>
    <w:p w14:paraId="4D9D589B" w14:textId="29BBF9DE" w:rsidR="00E442D0" w:rsidRDefault="000F1499" w:rsidP="00E442D0">
      <w:pPr>
        <w:pStyle w:val="B"/>
      </w:pPr>
      <w:r>
        <w:lastRenderedPageBreak/>
        <w:tab/>
      </w:r>
      <w:r w:rsidR="00310FC6" w:rsidRPr="00310FC6">
        <w:t>Amennyiben az Országos Bitfolyam Hozzáférés (</w:t>
      </w:r>
      <w:proofErr w:type="spellStart"/>
      <w:r w:rsidR="00310FC6" w:rsidRPr="00310FC6">
        <w:t>Réz-xDSL</w:t>
      </w:r>
      <w:proofErr w:type="spellEnd"/>
      <w:r w:rsidR="00310FC6" w:rsidRPr="00310FC6">
        <w:t xml:space="preserve">, </w:t>
      </w:r>
      <w:proofErr w:type="spellStart"/>
      <w:r w:rsidR="00310FC6" w:rsidRPr="00310FC6">
        <w:t>FTTx-xDSL</w:t>
      </w:r>
      <w:proofErr w:type="spellEnd"/>
      <w:r w:rsidR="00310FC6" w:rsidRPr="00310FC6">
        <w:t>, GPON, HFC) Átengedés igénybevételéhez Helymegosztás kialakítására, illetve egyéb, jelentős átalakításra van szükség, akkor a Felek jogosultak a Helymegosztás feltételeinek biztosítása, illetve az átalakítás megvalósítása érdekében a szerződéskötés időpontjától számított legfeljebb 30 napos időtartamban megállapodni a szerződés megvalósítása tekintetében. Ha a Helymegosztás kialakításához, illetve az átalakításhoz építési, vagy egyéb hatósági engedély szükséges, a 30 napos határidőt az engedély jogerőre emelkedésétől kell számítani. Az engedély iránti kérelmet a Kötelezett Szolgáltató a szerződéskötést követő 10 napon belül köteles benyújtani.</w:t>
      </w:r>
    </w:p>
    <w:p w14:paraId="50C7BB04" w14:textId="77777777" w:rsidR="00E442D0" w:rsidRDefault="00E442D0" w:rsidP="00E442D0">
      <w:pPr>
        <w:pStyle w:val="B"/>
      </w:pPr>
    </w:p>
    <w:p w14:paraId="548ECD2F" w14:textId="1D64227E" w:rsidR="00E442D0" w:rsidRDefault="00942DB0">
      <w:pPr>
        <w:pStyle w:val="B"/>
      </w:pPr>
      <w:r>
        <w:rPr>
          <w:b/>
        </w:rPr>
        <w:t>5</w:t>
      </w:r>
      <w:r w:rsidR="00E442D0">
        <w:rPr>
          <w:b/>
        </w:rPr>
        <w:t>.</w:t>
      </w:r>
      <w:r w:rsidR="00310FC6">
        <w:rPr>
          <w:b/>
        </w:rPr>
        <w:t>3</w:t>
      </w:r>
      <w:r w:rsidR="00E442D0">
        <w:t xml:space="preserve">A Magyar Telekom </w:t>
      </w:r>
      <w:proofErr w:type="gramStart"/>
      <w:r w:rsidR="00E442D0">
        <w:t>a</w:t>
      </w:r>
      <w:proofErr w:type="gramEnd"/>
      <w:r w:rsidR="00E442D0">
        <w:t xml:space="preserve"> </w:t>
      </w:r>
      <w:r w:rsidR="00B64092">
        <w:t>Országos</w:t>
      </w:r>
      <w:r w:rsidR="00E442D0">
        <w:t xml:space="preserve"> Bitfolyam Hozzáférés Szolgáltatás biztosítását követően jogosult kiszámlázni a 7. Mellékletben (Díjak) meghatározott </w:t>
      </w:r>
      <w:r w:rsidR="00B64092">
        <w:t xml:space="preserve">Országos </w:t>
      </w:r>
      <w:r w:rsidR="00E442D0">
        <w:t>Bitfolyam Hozzáférés Havi Díjat.</w:t>
      </w:r>
    </w:p>
    <w:p w14:paraId="069C3CA9" w14:textId="2035DE99" w:rsidR="00DF598C" w:rsidRDefault="000E5A61">
      <w:pPr>
        <w:pStyle w:val="Cmsor2"/>
      </w:pPr>
      <w:bookmarkStart w:id="8" w:name="_Toc531436360"/>
      <w:r>
        <w:t>6</w:t>
      </w:r>
      <w:r w:rsidR="0036552A">
        <w:t xml:space="preserve">. Előfizetői Hozzáférési Kábelhely </w:t>
      </w:r>
      <w:r w:rsidR="00856A5F">
        <w:t>Megosztása</w:t>
      </w:r>
      <w:bookmarkEnd w:id="8"/>
    </w:p>
    <w:p w14:paraId="069C3CAA" w14:textId="77777777" w:rsidR="00DF598C" w:rsidRDefault="00DF598C">
      <w:pPr>
        <w:pStyle w:val="A"/>
        <w:ind w:left="0" w:firstLine="0"/>
      </w:pPr>
    </w:p>
    <w:p w14:paraId="3846A891" w14:textId="258BF386" w:rsidR="0042109F" w:rsidRDefault="0042109F" w:rsidP="0042109F">
      <w:pPr>
        <w:pStyle w:val="B"/>
        <w:rPr>
          <w:noProof/>
        </w:rPr>
      </w:pPr>
      <w:r>
        <w:rPr>
          <w:b/>
          <w:noProof/>
        </w:rPr>
        <w:t>6.1</w:t>
      </w:r>
      <w:r>
        <w:rPr>
          <w:noProof/>
        </w:rPr>
        <w:t xml:space="preserve"> Magyar Telekom a</w:t>
      </w:r>
      <w:r w:rsidR="00310FC6">
        <w:rPr>
          <w:noProof/>
        </w:rPr>
        <w:t>z</w:t>
      </w:r>
      <w:r>
        <w:rPr>
          <w:noProof/>
        </w:rPr>
        <w:t xml:space="preserve"> Egyedi Szerződés megkötését követő 30 napon belül biztosítja a hozzáférés igénybevételének feltételeit.</w:t>
      </w:r>
    </w:p>
    <w:p w14:paraId="09BDA6A2" w14:textId="73DD8C51" w:rsidR="0042109F" w:rsidRDefault="0042109F" w:rsidP="0042109F">
      <w:pPr>
        <w:pStyle w:val="B"/>
        <w:ind w:firstLine="0"/>
      </w:pPr>
      <w:r w:rsidRPr="004F725D">
        <w:t>Amennyiben a kábelhely megosztással összefüggésben használaton kívül kábelek eltávolítására kerül sor, akkor a kábelhely megosztás teljesítésére vonatkozóan meghatározott határidő 5 nappal meghosszabbodik. Amennyiben a használaton kívüli kábelek eltávolításához tulajdonosi engedély beszerzésére is szükség van, akkor a teljesítésre vonatkozóan meghatározott határidőbe a tulajdonos értesítésének időpontjától a hozzájárulással kapcsolatos tulajdonosi nyilatkozat megérkezéséig számított időtartam nem számít bele.</w:t>
      </w:r>
    </w:p>
    <w:p w14:paraId="155CF331" w14:textId="5F591DCE" w:rsidR="000F1499" w:rsidRDefault="000F1499" w:rsidP="0042109F">
      <w:pPr>
        <w:pStyle w:val="B"/>
        <w:ind w:firstLine="0"/>
      </w:pPr>
    </w:p>
    <w:p w14:paraId="78D94A5D" w14:textId="59CC0B21" w:rsidR="000F1499" w:rsidRDefault="000F1499" w:rsidP="0042109F">
      <w:pPr>
        <w:pStyle w:val="B"/>
        <w:ind w:firstLine="0"/>
      </w:pPr>
      <w:r w:rsidRPr="00977D7D">
        <w:t xml:space="preserve">Amennyiben a szolgáltatás indításához a Jogosult közreműködése szükséges, akkor Magyar Telekom a szerződéskötést követően haladéktalanul értesíti </w:t>
      </w:r>
      <w:r>
        <w:t xml:space="preserve">a </w:t>
      </w:r>
      <w:r w:rsidRPr="00977D7D">
        <w:t>Jogosultat a tervezett munkák időpontjáról és – amennyiben szükséges – biztosítja a Jogosult jelenlétét a telepítés során</w:t>
      </w:r>
      <w:r>
        <w:t>.</w:t>
      </w:r>
    </w:p>
    <w:p w14:paraId="4BAE542A" w14:textId="77777777" w:rsidR="0042109F" w:rsidRDefault="0042109F" w:rsidP="0042109F">
      <w:pPr>
        <w:pStyle w:val="B"/>
      </w:pPr>
    </w:p>
    <w:p w14:paraId="069C3CAC" w14:textId="5A43F71D" w:rsidR="00DF598C" w:rsidRDefault="000E5A61">
      <w:pPr>
        <w:pStyle w:val="B"/>
      </w:pPr>
      <w:r>
        <w:rPr>
          <w:b/>
        </w:rPr>
        <w:t>6.</w:t>
      </w:r>
      <w:r w:rsidR="0042109F">
        <w:rPr>
          <w:b/>
        </w:rPr>
        <w:t>2</w:t>
      </w:r>
      <w:r w:rsidR="0036552A">
        <w:t> </w:t>
      </w:r>
      <w:r w:rsidR="0036552A">
        <w:rPr>
          <w:szCs w:val="24"/>
        </w:rPr>
        <w:t xml:space="preserve">A Jogosult csak a műszaki átadás-átvételi eljárás sikeres </w:t>
      </w:r>
      <w:proofErr w:type="gramStart"/>
      <w:r w:rsidR="0036552A">
        <w:rPr>
          <w:szCs w:val="24"/>
        </w:rPr>
        <w:t>lezárulta</w:t>
      </w:r>
      <w:proofErr w:type="gramEnd"/>
      <w:r w:rsidR="0036552A">
        <w:rPr>
          <w:szCs w:val="24"/>
        </w:rPr>
        <w:t xml:space="preserve"> és ha építési engedélyes, akkor csak használatbavételi engedély után helyezheti üzembe a hálózatát.</w:t>
      </w:r>
    </w:p>
    <w:p w14:paraId="069C3CAD" w14:textId="77777777" w:rsidR="00DF598C" w:rsidRDefault="00DF598C">
      <w:pPr>
        <w:pStyle w:val="B"/>
        <w:ind w:left="0" w:firstLine="0"/>
      </w:pPr>
    </w:p>
    <w:p w14:paraId="79AAF931" w14:textId="57ACA4D9" w:rsidR="005F7CFF" w:rsidRDefault="000E5A61">
      <w:pPr>
        <w:pStyle w:val="B"/>
      </w:pPr>
      <w:r>
        <w:rPr>
          <w:b/>
        </w:rPr>
        <w:t>6.</w:t>
      </w:r>
      <w:r w:rsidR="0042109F">
        <w:rPr>
          <w:b/>
        </w:rPr>
        <w:t>3</w:t>
      </w:r>
      <w:r w:rsidR="0036552A">
        <w:t xml:space="preserve">A Magyar Telekom </w:t>
      </w:r>
      <w:proofErr w:type="gramStart"/>
      <w:r w:rsidR="0036552A">
        <w:t>a</w:t>
      </w:r>
      <w:proofErr w:type="gramEnd"/>
      <w:r w:rsidR="0036552A">
        <w:t xml:space="preserve"> </w:t>
      </w:r>
      <w:r w:rsidR="002131B5">
        <w:t>Előfizetői Kábelhely Megosztás</w:t>
      </w:r>
      <w:r w:rsidR="0036552A">
        <w:t xml:space="preserve"> biztosítását követően jogosult kiszámlázni a 7. Mellékletben (Díjak) meghatározott Díjakat.</w:t>
      </w:r>
    </w:p>
    <w:p w14:paraId="069C3CD7" w14:textId="77777777" w:rsidR="00DF598C" w:rsidRDefault="0036552A">
      <w:pPr>
        <w:pStyle w:val="Cmsor2"/>
        <w:jc w:val="center"/>
      </w:pPr>
      <w:bookmarkStart w:id="9" w:name="_Toc531436361"/>
      <w:r>
        <w:t>Kiegészítő szolgáltatások</w:t>
      </w:r>
      <w:bookmarkEnd w:id="9"/>
    </w:p>
    <w:p w14:paraId="069C3CD8" w14:textId="2056B602" w:rsidR="00DF598C" w:rsidRDefault="00B26EA1">
      <w:pPr>
        <w:pStyle w:val="Cmsor2"/>
      </w:pPr>
      <w:bookmarkStart w:id="10" w:name="_Toc531436362"/>
      <w:r>
        <w:t>7</w:t>
      </w:r>
      <w:r w:rsidR="0036552A">
        <w:t>. Helymegosztás</w:t>
      </w:r>
      <w:bookmarkEnd w:id="10"/>
    </w:p>
    <w:p w14:paraId="069C3CE0" w14:textId="58520C9A" w:rsidR="00DF598C" w:rsidRDefault="00DF598C">
      <w:pPr>
        <w:pStyle w:val="B"/>
      </w:pPr>
    </w:p>
    <w:p w14:paraId="646AF285" w14:textId="5290C368" w:rsidR="000019D4" w:rsidRDefault="00B26EA1" w:rsidP="00E25948">
      <w:pPr>
        <w:pStyle w:val="B"/>
      </w:pPr>
      <w:r>
        <w:rPr>
          <w:b/>
        </w:rPr>
        <w:t>7</w:t>
      </w:r>
      <w:r w:rsidR="0036552A">
        <w:rPr>
          <w:b/>
        </w:rPr>
        <w:t>.</w:t>
      </w:r>
      <w:r w:rsidR="00F37DA7">
        <w:rPr>
          <w:b/>
        </w:rPr>
        <w:t>1</w:t>
      </w:r>
      <w:r w:rsidR="0036552A">
        <w:t xml:space="preserve"> A </w:t>
      </w:r>
      <w:r w:rsidR="00E25948" w:rsidRPr="00E25948">
        <w:t>Jogosult Helymegosztási Egységének kialakítására megajánlott Teljesítési Idő nem haladhatja meg az Egyedi Helymegosztási Szerződés megkötésétől számított 30 (harminc) napot.</w:t>
      </w:r>
    </w:p>
    <w:p w14:paraId="24BBFBB7" w14:textId="77777777" w:rsidR="000F1499" w:rsidRDefault="000F1499" w:rsidP="00E25948">
      <w:pPr>
        <w:pStyle w:val="B"/>
      </w:pPr>
    </w:p>
    <w:p w14:paraId="069C3CE7" w14:textId="3E838B38" w:rsidR="00DF598C" w:rsidRDefault="000F1499">
      <w:pPr>
        <w:pStyle w:val="B"/>
      </w:pPr>
      <w:r>
        <w:lastRenderedPageBreak/>
        <w:tab/>
      </w:r>
      <w:r w:rsidRPr="00977D7D">
        <w:t xml:space="preserve">Amennyiben a szolgáltatás indításához a Jogosult közreműködése szükséges, akkor Magyar Telekom a szerződéskötést követően azonnal értesíti </w:t>
      </w:r>
      <w:r>
        <w:t xml:space="preserve">a </w:t>
      </w:r>
      <w:r w:rsidRPr="00977D7D">
        <w:t>Jogosultat a tervezett munkák időpontjáról és – amennyiben szükséges – biztosítja a Jogosult jelenlétét a telepítés során.</w:t>
      </w:r>
    </w:p>
    <w:p w14:paraId="66A91116" w14:textId="77777777" w:rsidR="000F1499" w:rsidRDefault="000F1499">
      <w:pPr>
        <w:pStyle w:val="B"/>
      </w:pPr>
    </w:p>
    <w:p w14:paraId="069C3CE8" w14:textId="6CEEBC2A" w:rsidR="00DF598C" w:rsidRDefault="00B26EA1">
      <w:pPr>
        <w:pStyle w:val="B"/>
      </w:pPr>
      <w:r>
        <w:rPr>
          <w:b/>
        </w:rPr>
        <w:t>7</w:t>
      </w:r>
      <w:r w:rsidR="0036552A">
        <w:rPr>
          <w:b/>
        </w:rPr>
        <w:t>.</w:t>
      </w:r>
      <w:r w:rsidR="00787929">
        <w:rPr>
          <w:b/>
        </w:rPr>
        <w:t>2</w:t>
      </w:r>
      <w:r w:rsidR="0036552A">
        <w:t xml:space="preserve"> Ha a Jogosult Helymegosztási Egységének kialakításához építési engedély szükséges, </w:t>
      </w:r>
    </w:p>
    <w:p w14:paraId="069C3CE9" w14:textId="77777777" w:rsidR="00DF598C" w:rsidRDefault="00DF598C">
      <w:pPr>
        <w:pStyle w:val="C"/>
      </w:pPr>
    </w:p>
    <w:p w14:paraId="069C3CEA" w14:textId="23C810D4" w:rsidR="00DF598C" w:rsidRDefault="0036552A">
      <w:pPr>
        <w:pStyle w:val="C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>)</w:t>
      </w:r>
      <w:r>
        <w:t xml:space="preserve"> az engedély iránti kérelmet az érintett Szerződés hatálybalépését követő 10  (tíz) napon belül kell a Magyar Telekomnak benyújtania; az engedély iránti kérelem késedelmes benyújtása miatt a Magyar Telekom naponként 5 000 (ötezer) Ft kötbért köteles a Jogosultnak megfizetni valamint,</w:t>
      </w:r>
    </w:p>
    <w:p w14:paraId="069C3CEB" w14:textId="46125716" w:rsidR="00DF598C" w:rsidRDefault="0036552A">
      <w:pPr>
        <w:pStyle w:val="C"/>
      </w:pPr>
      <w:r>
        <w:rPr>
          <w:b/>
        </w:rPr>
        <w:t>b)</w:t>
      </w:r>
      <w:r>
        <w:t xml:space="preserve"> a</w:t>
      </w:r>
      <w:r w:rsidR="00977D7D">
        <w:t xml:space="preserve"> fent meghatározott 30 napos</w:t>
      </w:r>
      <w:r>
        <w:t xml:space="preserve"> határidőt az építési engedély jogerőre emelkedésétől kell számítani.</w:t>
      </w:r>
    </w:p>
    <w:p w14:paraId="069C3CEC" w14:textId="77777777" w:rsidR="00DF598C" w:rsidRDefault="00DF598C">
      <w:pPr>
        <w:pStyle w:val="C"/>
      </w:pPr>
    </w:p>
    <w:p w14:paraId="069C3CED" w14:textId="560E0ED3" w:rsidR="00DF598C" w:rsidRDefault="00B26EA1">
      <w:pPr>
        <w:pStyle w:val="B"/>
      </w:pPr>
      <w:r>
        <w:rPr>
          <w:b/>
        </w:rPr>
        <w:t>7</w:t>
      </w:r>
      <w:r w:rsidR="0036552A">
        <w:rPr>
          <w:b/>
        </w:rPr>
        <w:t>.</w:t>
      </w:r>
      <w:r w:rsidR="00787929">
        <w:rPr>
          <w:b/>
        </w:rPr>
        <w:t>3</w:t>
      </w:r>
      <w:r w:rsidR="0036552A">
        <w:t> A Helymegosztási Helyszínre vonatkozó építési engedély megkérése Magyar Telekom kötelessége. A Magyar Telekomnak mindent meg kell tennie, hogy a szükséges építési engedélyt minél hamarabb megszerezze.</w:t>
      </w:r>
    </w:p>
    <w:p w14:paraId="069C3CEE" w14:textId="77777777" w:rsidR="00DF598C" w:rsidRDefault="00DF598C">
      <w:pPr>
        <w:pStyle w:val="B"/>
      </w:pPr>
    </w:p>
    <w:p w14:paraId="069C3CEF" w14:textId="7B89BA7F" w:rsidR="00DF598C" w:rsidRDefault="00B26EA1">
      <w:pPr>
        <w:pStyle w:val="B"/>
        <w:rPr>
          <w:iCs/>
        </w:rPr>
      </w:pPr>
      <w:r>
        <w:rPr>
          <w:b/>
        </w:rPr>
        <w:t>7</w:t>
      </w:r>
      <w:r w:rsidR="0036552A">
        <w:rPr>
          <w:b/>
        </w:rPr>
        <w:t>.</w:t>
      </w:r>
      <w:r w:rsidR="00787929">
        <w:rPr>
          <w:b/>
        </w:rPr>
        <w:t>4</w:t>
      </w:r>
      <w:r w:rsidR="0036552A">
        <w:t xml:space="preserve"> </w:t>
      </w:r>
      <w:r w:rsidR="0036552A">
        <w:rPr>
          <w:iCs/>
        </w:rPr>
        <w:t>Ha az építési engedély kérelmet a hatóság jogerősen elutasítja, az engedély kérelem elutasítása által érintett szerződés az építési hatóság határozatának jogerőre emelkedésével egyidejűleg megszűnik. Amennyiben az elutasításra nem a Magyar Telekomnak felróható okból került sor, a Jogosult köteles megtéríteni a Magyar Telekom részére felmerült és igazolt költségeket.</w:t>
      </w:r>
    </w:p>
    <w:p w14:paraId="069C3CF0" w14:textId="77777777" w:rsidR="00DF598C" w:rsidRDefault="00DF598C">
      <w:pPr>
        <w:pStyle w:val="C"/>
      </w:pPr>
    </w:p>
    <w:p w14:paraId="069C3CF1" w14:textId="6DC49A30" w:rsidR="00DF598C" w:rsidRDefault="00B26EA1">
      <w:pPr>
        <w:pStyle w:val="B"/>
      </w:pPr>
      <w:r>
        <w:rPr>
          <w:b/>
        </w:rPr>
        <w:t>7</w:t>
      </w:r>
      <w:r w:rsidR="0036552A">
        <w:rPr>
          <w:b/>
        </w:rPr>
        <w:t>.</w:t>
      </w:r>
      <w:r w:rsidR="00787929">
        <w:rPr>
          <w:b/>
        </w:rPr>
        <w:t>5</w:t>
      </w:r>
      <w:r w:rsidR="0036552A">
        <w:t> A Magyar Telekom a szükséges munkákat megfelelő minőségben, szakszerűen, az építési engedélynek és a szükséges egyéb engedélyeknek megfelelően kivitelezi, és azonnal értesíti a Jogosultat az esetleges – nem várt körülmények miatt szükségessé váló – változásról, és annak költség-hatásáról.</w:t>
      </w:r>
      <w:r w:rsidR="00787929" w:rsidRPr="00787929">
        <w:t xml:space="preserve"> </w:t>
      </w:r>
      <w:r w:rsidR="00787929">
        <w:t>A Magyar Telekom a</w:t>
      </w:r>
      <w:r w:rsidR="00787929" w:rsidRPr="00787929">
        <w:t xml:space="preserve"> nem várt körülmények miatt szükségessé váló változások miatti esetleges költségnövekedést csak abban az esetben terheli a Jogosult Szolgáltatóra, ha a körülmények megváltozása nem a Magyar Telekomnak felróható okból következett be.</w:t>
      </w:r>
    </w:p>
    <w:p w14:paraId="069C3CF2" w14:textId="77777777" w:rsidR="00DF598C" w:rsidRDefault="00DF598C">
      <w:pPr>
        <w:pStyle w:val="B"/>
      </w:pPr>
    </w:p>
    <w:p w14:paraId="069C3CF3" w14:textId="2A5C0D9D" w:rsidR="00DF598C" w:rsidRDefault="00B26EA1">
      <w:pPr>
        <w:pStyle w:val="B"/>
      </w:pPr>
      <w:r>
        <w:rPr>
          <w:b/>
        </w:rPr>
        <w:t>7</w:t>
      </w:r>
      <w:r w:rsidR="0036552A">
        <w:rPr>
          <w:b/>
        </w:rPr>
        <w:t>.</w:t>
      </w:r>
      <w:r w:rsidR="00B874D0">
        <w:rPr>
          <w:b/>
        </w:rPr>
        <w:t>6</w:t>
      </w:r>
      <w:r w:rsidR="0036552A">
        <w:t> A munkák várható befejezését megelőző 5 (öt) nappal a Magyar Telekom köteles értesíteni a Jogosultat és megbeszélést szervezni a munkák várható befejezésének napjára. A Magyar Telekomnak lehetőséget kell biztosítania a Jogosult részére, hogy a munkákra és azok befejezésére vonatkozó észrevételeit megtehesse.</w:t>
      </w:r>
    </w:p>
    <w:p w14:paraId="069C3CF4" w14:textId="77777777" w:rsidR="00DF598C" w:rsidRDefault="0036552A">
      <w:pPr>
        <w:spacing w:before="120" w:after="120" w:line="300" w:lineRule="exact"/>
        <w:ind w:left="680" w:firstLine="40"/>
        <w:jc w:val="both"/>
        <w:rPr>
          <w:szCs w:val="24"/>
        </w:rPr>
      </w:pPr>
      <w:r>
        <w:rPr>
          <w:szCs w:val="24"/>
        </w:rPr>
        <w:t>A Fizikai és a Távoli Helymegosztási Helyszín késedelmes átadása miatt a Magyar Telekom a késedelem minden napja után napi 10 000 (tízezer) forint késedelmi kötbért köteles fizetni a Jogosult részére.</w:t>
      </w:r>
    </w:p>
    <w:p w14:paraId="069C3CF6" w14:textId="089A40C7" w:rsidR="00DF598C" w:rsidRDefault="00B26EA1">
      <w:pPr>
        <w:pStyle w:val="B"/>
      </w:pPr>
      <w:r>
        <w:rPr>
          <w:b/>
        </w:rPr>
        <w:t>7</w:t>
      </w:r>
      <w:r w:rsidR="0036552A">
        <w:rPr>
          <w:b/>
        </w:rPr>
        <w:t>.</w:t>
      </w:r>
      <w:r w:rsidR="00CA6473">
        <w:rPr>
          <w:b/>
        </w:rPr>
        <w:t>7</w:t>
      </w:r>
      <w:r w:rsidR="0036552A">
        <w:t xml:space="preserve"> </w:t>
      </w:r>
      <w:r w:rsidR="00977D7D">
        <w:t xml:space="preserve">Az </w:t>
      </w:r>
      <w:r w:rsidR="0036552A">
        <w:t>Előfizető</w:t>
      </w:r>
      <w:r w:rsidR="00977D7D">
        <w:t>i</w:t>
      </w:r>
      <w:r w:rsidR="0036552A">
        <w:t xml:space="preserve"> </w:t>
      </w:r>
      <w:proofErr w:type="spellStart"/>
      <w:r w:rsidR="0036552A">
        <w:t>Aggregációs</w:t>
      </w:r>
      <w:proofErr w:type="spellEnd"/>
      <w:r w:rsidR="0036552A">
        <w:t xml:space="preserve"> Pontban </w:t>
      </w:r>
      <w:r w:rsidR="00977D7D">
        <w:t xml:space="preserve">a </w:t>
      </w:r>
      <w:r w:rsidR="0036552A">
        <w:t xml:space="preserve">GPON </w:t>
      </w:r>
      <w:r w:rsidR="000F1499">
        <w:t>E</w:t>
      </w:r>
      <w:r w:rsidR="0036552A">
        <w:t>lőfizető</w:t>
      </w:r>
      <w:r w:rsidR="00977D7D">
        <w:t>i</w:t>
      </w:r>
      <w:r w:rsidR="0036552A">
        <w:t xml:space="preserve"> </w:t>
      </w:r>
      <w:r w:rsidR="000F1499">
        <w:t>S</w:t>
      </w:r>
      <w:r w:rsidR="0036552A">
        <w:t xml:space="preserve">zakasz </w:t>
      </w:r>
      <w:r w:rsidR="000F1499">
        <w:t>Á</w:t>
      </w:r>
      <w:r w:rsidR="0036552A">
        <w:t xml:space="preserve">tengedése, </w:t>
      </w:r>
      <w:r>
        <w:t xml:space="preserve">HFC </w:t>
      </w:r>
      <w:r w:rsidR="000F1499">
        <w:t>E</w:t>
      </w:r>
      <w:r>
        <w:t xml:space="preserve">lőfizetői </w:t>
      </w:r>
      <w:r w:rsidR="000F1499">
        <w:t>S</w:t>
      </w:r>
      <w:r>
        <w:t xml:space="preserve">zakasz </w:t>
      </w:r>
      <w:r w:rsidR="000F1499">
        <w:t>Á</w:t>
      </w:r>
      <w:r>
        <w:t xml:space="preserve">tengedése, </w:t>
      </w:r>
      <w:r w:rsidR="0036552A">
        <w:t>Felhordó Hálózati Sötétszál Átengedés</w:t>
      </w:r>
      <w:r w:rsidR="00310FC6">
        <w:t xml:space="preserve"> esetében a </w:t>
      </w:r>
      <w:r w:rsidR="00311D1A" w:rsidRPr="00311D1A">
        <w:t>Magyar Telekom a Kábel Átadása Hozzáférési Link Nélkül kiegészítő szolgáltatással valósítja meg az átengedést</w:t>
      </w:r>
      <w:r w:rsidR="0036552A">
        <w:t xml:space="preserve">. </w:t>
      </w:r>
      <w:r w:rsidR="009F49C3" w:rsidRPr="00454F7B">
        <w:rPr>
          <w:rFonts w:cs="Arial"/>
        </w:rPr>
        <w:t xml:space="preserve">A Jogosult Szolgáltató </w:t>
      </w:r>
      <w:r w:rsidR="009F49C3">
        <w:rPr>
          <w:rFonts w:cs="Arial"/>
        </w:rPr>
        <w:t xml:space="preserve">a </w:t>
      </w:r>
      <w:r w:rsidR="009F49C3" w:rsidRPr="00454F7B">
        <w:rPr>
          <w:rFonts w:cs="Arial"/>
        </w:rPr>
        <w:t xml:space="preserve">saját hálózatrészére vonatkozóan </w:t>
      </w:r>
      <w:r w:rsidR="009F49C3">
        <w:rPr>
          <w:rFonts w:cs="Arial"/>
        </w:rPr>
        <w:t xml:space="preserve">maga felel annak </w:t>
      </w:r>
      <w:r w:rsidR="009F49C3" w:rsidRPr="00454F7B">
        <w:rPr>
          <w:rFonts w:cs="Arial"/>
        </w:rPr>
        <w:t>tervezés</w:t>
      </w:r>
      <w:r w:rsidR="009F49C3">
        <w:rPr>
          <w:rFonts w:cs="Arial"/>
        </w:rPr>
        <w:t>éért</w:t>
      </w:r>
      <w:r w:rsidR="009F49C3" w:rsidRPr="00454F7B">
        <w:rPr>
          <w:rFonts w:cs="Arial"/>
        </w:rPr>
        <w:t xml:space="preserve"> és </w:t>
      </w:r>
      <w:r w:rsidR="009F49C3">
        <w:rPr>
          <w:rFonts w:cs="Arial"/>
        </w:rPr>
        <w:t>e</w:t>
      </w:r>
      <w:r w:rsidR="009F49C3" w:rsidRPr="00454F7B">
        <w:rPr>
          <w:rFonts w:cs="Arial"/>
        </w:rPr>
        <w:t>ngedélyeztetés</w:t>
      </w:r>
      <w:r w:rsidR="009F49C3">
        <w:rPr>
          <w:rFonts w:cs="Arial"/>
        </w:rPr>
        <w:t>éért.</w:t>
      </w:r>
      <w:r w:rsidR="009F49C3">
        <w:t xml:space="preserve"> </w:t>
      </w:r>
      <w:r w:rsidR="0036552A">
        <w:t xml:space="preserve">Amennyiben a jogosult szerelvénye Magyar Telekom tulajdonú aknában vagy </w:t>
      </w:r>
      <w:r w:rsidR="0036552A">
        <w:lastRenderedPageBreak/>
        <w:t>oszlopon kerül elhelyezésre, akkor</w:t>
      </w:r>
      <w:r w:rsidR="00977D7D">
        <w:t xml:space="preserve"> a Jogosult köteles betartani a</w:t>
      </w:r>
      <w:r w:rsidR="00981424">
        <w:t xml:space="preserve"> MARUO szerinti rendelkezéseket és a lehető legnagyobb gondossággal </w:t>
      </w:r>
      <w:proofErr w:type="gramStart"/>
      <w:r w:rsidR="00981424">
        <w:t>kell</w:t>
      </w:r>
      <w:proofErr w:type="gramEnd"/>
      <w:r w:rsidR="00981424">
        <w:t xml:space="preserve"> eljárjon.</w:t>
      </w:r>
    </w:p>
    <w:p w14:paraId="069C3CF7" w14:textId="77777777" w:rsidR="00DF598C" w:rsidRDefault="0036552A">
      <w:pPr>
        <w:pStyle w:val="B"/>
      </w:pPr>
      <w:r>
        <w:br/>
        <w:t>Bontási és építési engedélyek beszerzése a Jogosult kötelezettsége. Magyar Telekom a szükséges engedélyek rendelkezésre állását követően a Kábelcsonkot (Távoli Hozzáférés) 30 napon belül telepíti.</w:t>
      </w:r>
    </w:p>
    <w:p w14:paraId="069C3CF8" w14:textId="77777777" w:rsidR="00DF598C" w:rsidRDefault="0036552A">
      <w:pPr>
        <w:pStyle w:val="B"/>
        <w:rPr>
          <w:szCs w:val="24"/>
        </w:rPr>
      </w:pPr>
      <w:r>
        <w:br/>
      </w:r>
      <w:r>
        <w:rPr>
          <w:szCs w:val="24"/>
        </w:rPr>
        <w:t xml:space="preserve">Az Előfizetői </w:t>
      </w:r>
      <w:proofErr w:type="spellStart"/>
      <w:r>
        <w:rPr>
          <w:szCs w:val="24"/>
        </w:rPr>
        <w:t>Aggregációs</w:t>
      </w:r>
      <w:proofErr w:type="spellEnd"/>
      <w:r>
        <w:rPr>
          <w:szCs w:val="24"/>
        </w:rPr>
        <w:t xml:space="preserve"> Pontban megvalósított Helymegosztás késedelmes átadása miatt a Magyar Telekom a késedelem minden napja után napi 1 000 (ezer) forint késedelmi kötbért köteles fizetni a Jogosult részére. </w:t>
      </w:r>
    </w:p>
    <w:p w14:paraId="78E78782" w14:textId="77777777" w:rsidR="000019D4" w:rsidRDefault="000019D4" w:rsidP="000019D4">
      <w:pPr>
        <w:pStyle w:val="B"/>
        <w:ind w:left="510" w:firstLine="0"/>
      </w:pPr>
    </w:p>
    <w:p w14:paraId="069C3CF9" w14:textId="12756698" w:rsidR="00DF598C" w:rsidRDefault="00B26EA1">
      <w:pPr>
        <w:pStyle w:val="B"/>
      </w:pPr>
      <w:r>
        <w:rPr>
          <w:b/>
        </w:rPr>
        <w:t>7</w:t>
      </w:r>
      <w:r w:rsidR="0036552A">
        <w:rPr>
          <w:b/>
        </w:rPr>
        <w:t>.</w:t>
      </w:r>
      <w:r w:rsidR="00836D1F">
        <w:rPr>
          <w:b/>
        </w:rPr>
        <w:t>8</w:t>
      </w:r>
      <w:r w:rsidR="0036552A">
        <w:rPr>
          <w:b/>
        </w:rPr>
        <w:t xml:space="preserve"> </w:t>
      </w:r>
      <w:r w:rsidR="0036552A">
        <w:t xml:space="preserve">Réz Érpáras Helyi </w:t>
      </w:r>
      <w:proofErr w:type="spellStart"/>
      <w:r w:rsidR="0036552A">
        <w:t>Alhurok</w:t>
      </w:r>
      <w:proofErr w:type="spellEnd"/>
      <w:r w:rsidR="0036552A">
        <w:t xml:space="preserve"> teljes vagy részleges Átengedés esetében az Előfizetői </w:t>
      </w:r>
      <w:proofErr w:type="spellStart"/>
      <w:r w:rsidR="0036552A">
        <w:t>Aggregációs</w:t>
      </w:r>
      <w:proofErr w:type="spellEnd"/>
      <w:r w:rsidR="0036552A">
        <w:t xml:space="preserve"> Pontban a Magyar Telekom </w:t>
      </w:r>
      <w:r w:rsidR="00836D1F">
        <w:t xml:space="preserve">Hozzáférési Link szolgáltatás részét képező </w:t>
      </w:r>
      <w:r w:rsidR="0036552A">
        <w:t>átkérő kábelt telepít. Ennek feltétele, hogy a Jogosult a</w:t>
      </w:r>
      <w:r w:rsidR="00836D1F">
        <w:t xml:space="preserve"> </w:t>
      </w:r>
      <w:r w:rsidR="00836D1F" w:rsidRPr="00836D1F">
        <w:t>Hozzáférési Link szolgáltatás részét képező</w:t>
      </w:r>
      <w:r w:rsidR="0036552A">
        <w:t xml:space="preserve"> átkérő kábel fogadására alkalmas saját kültéri kabinetjét elhelyezze, és </w:t>
      </w:r>
      <w:r w:rsidR="00D60CF1">
        <w:t xml:space="preserve">a </w:t>
      </w:r>
      <w:r w:rsidR="0036552A">
        <w:t xml:space="preserve">szükséges összeköttetést (csőnyílást) biztosítsa. </w:t>
      </w:r>
    </w:p>
    <w:p w14:paraId="069C3CFA" w14:textId="3CEDA1F2" w:rsidR="00DF598C" w:rsidRDefault="0036552A">
      <w:pPr>
        <w:pStyle w:val="B"/>
      </w:pPr>
      <w:r>
        <w:br/>
        <w:t>Bontási és építési engedélyek beszerzése a Jogosult kötelezettsége. Magyar Telekom a szükséges engedélyek rendelkezésre állását követően a</w:t>
      </w:r>
      <w:r w:rsidR="00D60CF1" w:rsidRPr="00D60CF1">
        <w:t xml:space="preserve"> Hozzáférési Link szolgáltatás részét </w:t>
      </w:r>
      <w:proofErr w:type="gramStart"/>
      <w:r w:rsidR="00D60CF1" w:rsidRPr="00D60CF1">
        <w:t xml:space="preserve">képező </w:t>
      </w:r>
      <w:r>
        <w:t xml:space="preserve"> átkérő</w:t>
      </w:r>
      <w:proofErr w:type="gramEnd"/>
      <w:r>
        <w:t xml:space="preserve"> kábelt (Távoli Hozzáférés) 30 napon belül telepíti.</w:t>
      </w:r>
    </w:p>
    <w:p w14:paraId="069C3CFB" w14:textId="77777777" w:rsidR="00DF598C" w:rsidRDefault="0036552A">
      <w:pPr>
        <w:pStyle w:val="B"/>
        <w:rPr>
          <w:szCs w:val="24"/>
        </w:rPr>
      </w:pPr>
      <w:r>
        <w:br/>
      </w:r>
      <w:r>
        <w:rPr>
          <w:szCs w:val="24"/>
        </w:rPr>
        <w:t xml:space="preserve">Az Előfizetői </w:t>
      </w:r>
      <w:proofErr w:type="spellStart"/>
      <w:r>
        <w:rPr>
          <w:szCs w:val="24"/>
        </w:rPr>
        <w:t>Aggregációs</w:t>
      </w:r>
      <w:proofErr w:type="spellEnd"/>
      <w:r>
        <w:rPr>
          <w:szCs w:val="24"/>
        </w:rPr>
        <w:t xml:space="preserve"> Pontban megvalósított Helymegosztás késedelmes átadása miatt a Magyar Telekom a késedelem minden napja után napi 1 000 (ezer) forint késedelmi kötbért köteles fizetni a Jogosult részére. </w:t>
      </w:r>
    </w:p>
    <w:bookmarkEnd w:id="0"/>
    <w:p w14:paraId="069C3D00" w14:textId="7353271F" w:rsidR="00DF598C" w:rsidRDefault="00DF598C">
      <w:pPr>
        <w:pStyle w:val="B"/>
      </w:pPr>
    </w:p>
    <w:p w14:paraId="069C3D01" w14:textId="5810D76F" w:rsidR="00DF598C" w:rsidRDefault="00B26EA1">
      <w:pPr>
        <w:pStyle w:val="B"/>
      </w:pPr>
      <w:r>
        <w:rPr>
          <w:b/>
        </w:rPr>
        <w:t>7</w:t>
      </w:r>
      <w:r w:rsidR="0036552A">
        <w:rPr>
          <w:b/>
        </w:rPr>
        <w:t>.</w:t>
      </w:r>
      <w:r w:rsidR="00D80EA8">
        <w:rPr>
          <w:b/>
        </w:rPr>
        <w:t>9 </w:t>
      </w:r>
      <w:r w:rsidR="0036552A">
        <w:t xml:space="preserve">A Magyar Telekom a Jogosult Helymegosztási Egység Jogosult általi tényleges használatba vételét követően jogosult a 7. Mellékletben (Díjak) meghatározott Havi Fizikai Helymegosztási Díjat vagy Havi Távoli Helymegosztási Díjat, Havi Ingatlanbérleti Díjat és Havi Üzemeltetés és Fenntartási Díjat kiszámlázni.  </w:t>
      </w:r>
    </w:p>
    <w:p w14:paraId="069C3D17" w14:textId="0AE646A3" w:rsidR="00DF598C" w:rsidRDefault="000019D4">
      <w:pPr>
        <w:pStyle w:val="Cmsor2"/>
      </w:pPr>
      <w:bookmarkStart w:id="11" w:name="_Toc531436363"/>
      <w:r>
        <w:t>8</w:t>
      </w:r>
      <w:r w:rsidR="0036552A">
        <w:t>. Hozzáférési Link</w:t>
      </w:r>
      <w:bookmarkEnd w:id="11"/>
    </w:p>
    <w:p w14:paraId="069C3D1F" w14:textId="77777777" w:rsidR="00DF598C" w:rsidRDefault="00DF598C">
      <w:pPr>
        <w:pStyle w:val="B"/>
      </w:pPr>
    </w:p>
    <w:p w14:paraId="06E76D97" w14:textId="5497C2E7" w:rsidR="004F28EB" w:rsidRDefault="000019D4" w:rsidP="00717276">
      <w:pPr>
        <w:pStyle w:val="B"/>
      </w:pPr>
      <w:r>
        <w:rPr>
          <w:b/>
        </w:rPr>
        <w:t>8</w:t>
      </w:r>
      <w:r w:rsidR="0036552A">
        <w:rPr>
          <w:b/>
        </w:rPr>
        <w:t>.</w:t>
      </w:r>
      <w:r w:rsidR="004F28EB">
        <w:rPr>
          <w:b/>
        </w:rPr>
        <w:t>1</w:t>
      </w:r>
      <w:r w:rsidR="0036552A">
        <w:t> </w:t>
      </w:r>
      <w:r w:rsidR="004F28EB" w:rsidRPr="00717276">
        <w:t>A Hozzáférési Link biztosításához megajánlott Teljesítési Idő az Egyedi Hozzáférési Link Szerződés megkötésétől számított legfeljebb 30 (harminc) nap. Amennyiben az Egyedi Hozzáférési Link Szerződés megkötésének időpontjában a Jogosult Helymegosztási Egysége még nem került átadásra és a Helymegosztási Egység átadására az Egyedi Hozzáférési Link Szerződés megkötésétől számított 30 (harminc) napot követően kerül sor, akkor a Teljesítési Idő a Helymegosztási Egység átadásának időpontjáig meghosszabbodik.</w:t>
      </w:r>
    </w:p>
    <w:p w14:paraId="5D1CF56D" w14:textId="77777777" w:rsidR="000F1499" w:rsidRDefault="000F1499" w:rsidP="00717276">
      <w:pPr>
        <w:pStyle w:val="B"/>
      </w:pPr>
    </w:p>
    <w:p w14:paraId="3946DE66" w14:textId="67424B78" w:rsidR="000F1499" w:rsidRPr="00717276" w:rsidRDefault="000F1499" w:rsidP="00717276">
      <w:pPr>
        <w:pStyle w:val="B"/>
      </w:pPr>
      <w:r>
        <w:tab/>
      </w:r>
      <w:r w:rsidRPr="00977D7D">
        <w:t xml:space="preserve">Amennyiben a szolgáltatás indításához a Jogosult közreműködése szükséges, akkor Magyar Telekom a szerződéskötést követően haladéktalanul értesíti </w:t>
      </w:r>
      <w:r>
        <w:t xml:space="preserve">a </w:t>
      </w:r>
      <w:r w:rsidRPr="00977D7D">
        <w:t>Jogosultat a tervezett munkák időpontjáról és – amennyiben szükséges – biztosítja a Jogosult jelenlétét a telepítés során.</w:t>
      </w:r>
    </w:p>
    <w:p w14:paraId="069C3D27" w14:textId="77777777" w:rsidR="00DF598C" w:rsidRDefault="00DF598C">
      <w:pPr>
        <w:pStyle w:val="B"/>
      </w:pPr>
    </w:p>
    <w:p w14:paraId="069C3D2A" w14:textId="601C5176" w:rsidR="00DF598C" w:rsidRDefault="000019D4" w:rsidP="00011253">
      <w:pPr>
        <w:pStyle w:val="B"/>
      </w:pPr>
      <w:r>
        <w:rPr>
          <w:b/>
        </w:rPr>
        <w:t>8</w:t>
      </w:r>
      <w:r w:rsidR="0036552A">
        <w:rPr>
          <w:b/>
        </w:rPr>
        <w:t>.</w:t>
      </w:r>
      <w:r w:rsidR="004F28EB">
        <w:rPr>
          <w:b/>
        </w:rPr>
        <w:t>2</w:t>
      </w:r>
      <w:r w:rsidR="004F28EB">
        <w:t> </w:t>
      </w:r>
      <w:r w:rsidR="0036552A">
        <w:t xml:space="preserve">A </w:t>
      </w:r>
      <w:r w:rsidR="004F28EB">
        <w:t xml:space="preserve">Hozzáférési Link </w:t>
      </w:r>
      <w:r w:rsidR="0036552A">
        <w:t xml:space="preserve">telepítésének befejezését követően a Magyar Telekom értesítést küld a Jogosultnak a munka elvégzéséről és átadja a Hozzáférési Link pozícióinak egységes azonosítását szolgáló dokumentációt, mely azonosítók a </w:t>
      </w:r>
      <w:r w:rsidR="0036552A">
        <w:lastRenderedPageBreak/>
        <w:t>Magyar Telekom és a Jogosult közti egységes kommunikáció céljára szolgálnak.</w:t>
      </w:r>
      <w:r w:rsidR="008518CF">
        <w:br/>
      </w:r>
    </w:p>
    <w:p w14:paraId="069C3D2B" w14:textId="4EA07600" w:rsidR="00DF598C" w:rsidRDefault="000019D4">
      <w:pPr>
        <w:pStyle w:val="B"/>
      </w:pPr>
      <w:r>
        <w:rPr>
          <w:b/>
        </w:rPr>
        <w:t>8</w:t>
      </w:r>
      <w:r w:rsidR="0036552A">
        <w:rPr>
          <w:b/>
        </w:rPr>
        <w:t>.</w:t>
      </w:r>
      <w:r w:rsidR="007C3AD7">
        <w:rPr>
          <w:b/>
        </w:rPr>
        <w:t>3</w:t>
      </w:r>
      <w:r w:rsidR="007C3AD7">
        <w:t> </w:t>
      </w:r>
      <w:r w:rsidR="0036552A">
        <w:t>A Magyar Telekom a Hozzáférési Link átadás-átvételét követően jogosult kiszámlázni a 7. Mellékletben (Díjak) meghatározott Hozzáférési Link Szolgáltatás Havi Díjat (linkenként).</w:t>
      </w:r>
    </w:p>
    <w:p w14:paraId="069C3D2D" w14:textId="1322F08D" w:rsidR="00DF598C" w:rsidRDefault="000019D4">
      <w:pPr>
        <w:pStyle w:val="Cmsor2"/>
        <w:ind w:left="0" w:firstLine="0"/>
      </w:pPr>
      <w:bookmarkStart w:id="12" w:name="_Toc531436364"/>
      <w:r>
        <w:t>9</w:t>
      </w:r>
      <w:r w:rsidR="0036552A">
        <w:t>. Felhordó Hálózati Szolgáltatás</w:t>
      </w:r>
      <w:bookmarkEnd w:id="12"/>
      <w:r w:rsidR="0036552A">
        <w:t xml:space="preserve"> </w:t>
      </w:r>
    </w:p>
    <w:p w14:paraId="5AB43C1A" w14:textId="77777777" w:rsidR="00881446" w:rsidRDefault="00881446">
      <w:pPr>
        <w:pStyle w:val="B"/>
      </w:pPr>
    </w:p>
    <w:p w14:paraId="069C3D2E" w14:textId="4F266FC8" w:rsidR="00DF598C" w:rsidRDefault="000019D4">
      <w:pPr>
        <w:pStyle w:val="B"/>
      </w:pPr>
      <w:r>
        <w:rPr>
          <w:b/>
        </w:rPr>
        <w:t>9</w:t>
      </w:r>
      <w:r w:rsidR="00881446" w:rsidRPr="00717276">
        <w:rPr>
          <w:b/>
        </w:rPr>
        <w:t>.1</w:t>
      </w:r>
      <w:r w:rsidR="00881446" w:rsidRPr="00881446">
        <w:t xml:space="preserve"> Magyar Telekom a rendelkező Egyedi Szerződés megkötését követően </w:t>
      </w:r>
      <w:r w:rsidR="00575891" w:rsidRPr="00881446">
        <w:t xml:space="preserve">30 napon belül </w:t>
      </w:r>
      <w:r w:rsidR="00881446" w:rsidRPr="00881446">
        <w:t>biztosítja a hozzáférés igénybevételének feltételeit.</w:t>
      </w:r>
    </w:p>
    <w:p w14:paraId="7EB94836" w14:textId="34E1C066" w:rsidR="000F1499" w:rsidRDefault="000F1499">
      <w:pPr>
        <w:pStyle w:val="B"/>
      </w:pPr>
    </w:p>
    <w:p w14:paraId="539ECB37" w14:textId="4C6B47BC" w:rsidR="000F1499" w:rsidRDefault="000F1499">
      <w:pPr>
        <w:pStyle w:val="B"/>
      </w:pPr>
      <w:r>
        <w:tab/>
      </w:r>
      <w:r w:rsidRPr="00977D7D">
        <w:t xml:space="preserve">Amennyiben a szolgáltatás indításához a Jogosult közreműködése szükséges, akkor Magyar Telekom a szerződéskötést követően haladéktalanul értesíti </w:t>
      </w:r>
      <w:r>
        <w:t xml:space="preserve">a </w:t>
      </w:r>
      <w:r w:rsidRPr="00977D7D">
        <w:t>Jogosultat a tervezett munkák időpontjáról és – amennyiben szükséges – biztosítja a Jogosult jelenlétét a telepítés során.</w:t>
      </w:r>
    </w:p>
    <w:p w14:paraId="27CCC351" w14:textId="77777777" w:rsidR="00881446" w:rsidRDefault="00881446">
      <w:pPr>
        <w:pStyle w:val="B"/>
      </w:pPr>
    </w:p>
    <w:p w14:paraId="069C3D31" w14:textId="78A176BD" w:rsidR="00DF598C" w:rsidRDefault="000019D4">
      <w:pPr>
        <w:pStyle w:val="B"/>
      </w:pPr>
      <w:r>
        <w:rPr>
          <w:b/>
        </w:rPr>
        <w:t>9</w:t>
      </w:r>
      <w:r w:rsidR="0036552A">
        <w:rPr>
          <w:b/>
        </w:rPr>
        <w:t>.2</w:t>
      </w:r>
      <w:r w:rsidR="0036552A">
        <w:t> A Magyar Telekom a Felhordó Hálózati Szolgáltatás biztosítását követően jogosult kiszámlázni a 7. Mellékletben (Díjak) meghatározott Díjakat.</w:t>
      </w:r>
    </w:p>
    <w:p w14:paraId="069C3D36" w14:textId="77777777" w:rsidR="00DF598C" w:rsidRDefault="00DF598C">
      <w:pPr>
        <w:pStyle w:val="B"/>
      </w:pPr>
    </w:p>
    <w:p w14:paraId="069C3D37" w14:textId="5CA4B2F3" w:rsidR="00DF598C" w:rsidRDefault="000019D4">
      <w:pPr>
        <w:pStyle w:val="B"/>
      </w:pPr>
      <w:r>
        <w:rPr>
          <w:b/>
        </w:rPr>
        <w:t>9</w:t>
      </w:r>
      <w:r w:rsidR="0036552A" w:rsidRPr="00B26EA1">
        <w:rPr>
          <w:b/>
        </w:rPr>
        <w:t>.</w:t>
      </w:r>
      <w:r>
        <w:rPr>
          <w:b/>
        </w:rPr>
        <w:t>3 </w:t>
      </w:r>
      <w:r w:rsidR="0036552A">
        <w:t>Ha a Felhordó Hálózati Szolgáltatással összefüggésben használaton kívüli kábelek eltávolítására kerül sor, akkor a</w:t>
      </w:r>
      <w:r w:rsidR="00881446">
        <w:t xml:space="preserve"> kábelhely megosztás</w:t>
      </w:r>
      <w:r w:rsidR="0036552A">
        <w:t xml:space="preserve"> teljesítésre vonatkozóan meghatározott határidő 5 nappal meghosszabbodik. Ha a használaton kívüli kábelek eltávolításához tulajdonosi engedély beszerzésére is szükség van, akkor a teljesítésre vonatkozóan meghatározott határidőbe a tulajdonos értesítésének időpontjától a hozzájárulással kapcsolatos tulajdonosi nyilatkozat megérkezéséig számított időtartam nem számít bele.</w:t>
      </w:r>
    </w:p>
    <w:p w14:paraId="42F87447" w14:textId="77777777" w:rsidR="00F87BB4" w:rsidRDefault="00F87BB4">
      <w:pPr>
        <w:pStyle w:val="B"/>
      </w:pPr>
    </w:p>
    <w:p w14:paraId="1E781B30" w14:textId="6E17AFB8" w:rsidR="00925FC2" w:rsidRPr="00925FC2" w:rsidRDefault="00C70237" w:rsidP="00925FC2">
      <w:pPr>
        <w:pStyle w:val="Cmsor2"/>
        <w:ind w:left="0" w:firstLine="0"/>
      </w:pPr>
      <w:bookmarkStart w:id="13" w:name="_Toc531436365"/>
      <w:r w:rsidRPr="00925FC2">
        <w:t xml:space="preserve">10. </w:t>
      </w:r>
      <w:r w:rsidR="00925FC2" w:rsidRPr="00925FC2">
        <w:t>A Kábel bevezetés helymegosztáshoz, a Kábel átadása hozzáférési link nélkül, a Kábelek telepítése, eltávolítása kábelhely megosztás esetén, és a Szakfelügyelet biztosítása Kiegészítő Szolgáltatás</w:t>
      </w:r>
      <w:bookmarkEnd w:id="13"/>
    </w:p>
    <w:p w14:paraId="40EB3F08" w14:textId="77777777" w:rsidR="00C70237" w:rsidRDefault="00C70237">
      <w:pPr>
        <w:pStyle w:val="B"/>
      </w:pPr>
    </w:p>
    <w:p w14:paraId="14C90EE7" w14:textId="37056286" w:rsidR="00F87BB4" w:rsidRDefault="00F87BB4" w:rsidP="00F87BB4">
      <w:pPr>
        <w:pStyle w:val="B"/>
      </w:pPr>
      <w:r>
        <w:t xml:space="preserve">10.1. Az Egyedi Szerződés alapján nyújtandó Kábel bevezetés helymegosztáshoz, a Kábel átadása hozzáférési link nélkül, a Kábelek telepítése, eltávolítása kábelhely megosztás esetén, illetve a Szakfelügyelet biztosítása szolgáltatást a Magyar Telekom legkésőbb az Egyedi Szerződés tárgyát képező Alapszolgáltatás, Felhordó Hálózati Szolgáltatás, illetve Kiegészítő Szolgáltatás létesítésével egyidőben köteles teljesíteni. </w:t>
      </w:r>
      <w:r>
        <w:br/>
      </w:r>
    </w:p>
    <w:p w14:paraId="004D781B" w14:textId="77777777" w:rsidR="00F87BB4" w:rsidRDefault="00F87BB4" w:rsidP="00F87BB4">
      <w:pPr>
        <w:pStyle w:val="B"/>
        <w:ind w:firstLine="0"/>
      </w:pPr>
      <w:r>
        <w:t>10.2 A Magyar Telekom az Egyedi Szerződés alapján nyújtandó Kábel bevezetés helymegosztáshoz, a Kábel átadása hozzáférési link nélkül, a Kábelek telepítése, eltávolítása kábelhely megosztás esetén, a Szakfelügyelet biztosítása szolgáltatás vagy a Hordozott Szám Beállítás szolgáltatás teljesítését követően jogosult kiszámlázni az adott szolgáltatásra irányadó, a 7. Mellékletben (Díjak) meghatározott egyszeri díjat (szolgáltatásonként).”</w:t>
      </w:r>
    </w:p>
    <w:p w14:paraId="5091950B" w14:textId="77777777" w:rsidR="00F87BB4" w:rsidRDefault="00F87BB4">
      <w:pPr>
        <w:pStyle w:val="B"/>
      </w:pPr>
    </w:p>
    <w:p w14:paraId="069C3D38" w14:textId="77777777" w:rsidR="00DF598C" w:rsidRDefault="00DF598C">
      <w:pPr>
        <w:pStyle w:val="B"/>
        <w:ind w:left="0" w:firstLine="0"/>
      </w:pPr>
    </w:p>
    <w:sectPr w:rsidR="00DF598C">
      <w:headerReference w:type="default" r:id="rId11"/>
      <w:footerReference w:type="default" r:id="rId12"/>
      <w:footerReference w:type="first" r:id="rId13"/>
      <w:pgSz w:w="11906" w:h="16838" w:code="9"/>
      <w:pgMar w:top="1701" w:right="1418" w:bottom="1418" w:left="1701" w:header="708" w:footer="708" w:gutter="0"/>
      <w:cols w:space="708"/>
      <w:titlePg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FC0CD3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9D929C" w14:textId="77777777" w:rsidR="007C1CBB" w:rsidRDefault="007C1CBB">
      <w:r>
        <w:separator/>
      </w:r>
    </w:p>
  </w:endnote>
  <w:endnote w:type="continuationSeparator" w:id="0">
    <w:p w14:paraId="448A7F43" w14:textId="77777777" w:rsidR="007C1CBB" w:rsidRDefault="007C1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(WE)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9C3D3F" w14:textId="6731AD0F" w:rsidR="00DF598C" w:rsidRDefault="0036552A">
    <w:pPr>
      <w:pStyle w:val="llb"/>
      <w:pBdr>
        <w:top w:val="single" w:sz="4" w:space="1" w:color="auto"/>
      </w:pBdr>
      <w:tabs>
        <w:tab w:val="clear" w:pos="8640"/>
        <w:tab w:val="right" w:pos="8789"/>
      </w:tabs>
    </w:pPr>
    <w:r>
      <w:rPr>
        <w:sz w:val="22"/>
      </w:rPr>
      <w:t>Verzió: 201</w:t>
    </w:r>
    <w:r w:rsidR="005F7CFF">
      <w:rPr>
        <w:sz w:val="22"/>
      </w:rPr>
      <w:t>8</w:t>
    </w:r>
    <w:r>
      <w:rPr>
        <w:sz w:val="22"/>
      </w:rPr>
      <w:t>.0</w:t>
    </w:r>
    <w:r w:rsidR="002E787C">
      <w:rPr>
        <w:sz w:val="22"/>
      </w:rPr>
      <w:t>8</w:t>
    </w:r>
    <w:r>
      <w:rPr>
        <w:sz w:val="22"/>
      </w:rPr>
      <w:t>.</w:t>
    </w:r>
    <w:r w:rsidR="002E787C">
      <w:rPr>
        <w:sz w:val="22"/>
      </w:rPr>
      <w:t>23</w:t>
    </w:r>
    <w:r>
      <w:rPr>
        <w:sz w:val="22"/>
      </w:rPr>
      <w:t>.</w:t>
    </w:r>
    <w:r>
      <w:rPr>
        <w:sz w:val="22"/>
      </w:rPr>
      <w:tab/>
    </w:r>
    <w:r>
      <w:rPr>
        <w:sz w:val="22"/>
      </w:rPr>
      <w:tab/>
    </w:r>
    <w:r>
      <w:rPr>
        <w:sz w:val="22"/>
      </w:rPr>
      <w:fldChar w:fldCharType="begin"/>
    </w:r>
    <w:r>
      <w:rPr>
        <w:sz w:val="22"/>
      </w:rPr>
      <w:instrText xml:space="preserve"> PAGE \* MERGEFORMAT </w:instrText>
    </w:r>
    <w:r>
      <w:rPr>
        <w:sz w:val="22"/>
      </w:rPr>
      <w:fldChar w:fldCharType="separate"/>
    </w:r>
    <w:r w:rsidR="00977D7D">
      <w:rPr>
        <w:noProof/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(</w:t>
    </w:r>
    <w:r>
      <w:rPr>
        <w:rStyle w:val="Oldalszm"/>
        <w:sz w:val="22"/>
      </w:rPr>
      <w:fldChar w:fldCharType="begin"/>
    </w:r>
    <w:r>
      <w:rPr>
        <w:rStyle w:val="Oldalszm"/>
        <w:sz w:val="22"/>
      </w:rPr>
      <w:instrText xml:space="preserve"> NUMPAGES </w:instrText>
    </w:r>
    <w:r>
      <w:rPr>
        <w:rStyle w:val="Oldalszm"/>
        <w:sz w:val="22"/>
      </w:rPr>
      <w:fldChar w:fldCharType="separate"/>
    </w:r>
    <w:r w:rsidR="00977D7D">
      <w:rPr>
        <w:rStyle w:val="Oldalszm"/>
        <w:noProof/>
        <w:sz w:val="22"/>
      </w:rPr>
      <w:t>10</w:t>
    </w:r>
    <w:r>
      <w:rPr>
        <w:rStyle w:val="Oldalszm"/>
        <w:sz w:val="22"/>
      </w:rPr>
      <w:fldChar w:fldCharType="end"/>
    </w:r>
    <w:r>
      <w:rPr>
        <w:rStyle w:val="Oldalszm"/>
        <w:sz w:val="22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9C3D40" w14:textId="77777777" w:rsidR="00DF598C" w:rsidRDefault="00DF598C">
    <w:pPr>
      <w:pStyle w:val="llb"/>
      <w:rPr>
        <w:noProof/>
        <w:sz w:val="20"/>
      </w:rPr>
    </w:pPr>
  </w:p>
  <w:p w14:paraId="069C3D41" w14:textId="77777777" w:rsidR="00DF598C" w:rsidRDefault="00DF598C">
    <w:pPr>
      <w:pStyle w:val="llb"/>
      <w:rPr>
        <w:noProof/>
        <w:sz w:val="20"/>
      </w:rPr>
    </w:pPr>
  </w:p>
  <w:p w14:paraId="069C3D42" w14:textId="77777777" w:rsidR="00DF598C" w:rsidRDefault="00DF598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C01D45" w14:textId="77777777" w:rsidR="007C1CBB" w:rsidRDefault="007C1CBB">
      <w:r>
        <w:separator/>
      </w:r>
    </w:p>
  </w:footnote>
  <w:footnote w:type="continuationSeparator" w:id="0">
    <w:p w14:paraId="0A496777" w14:textId="77777777" w:rsidR="007C1CBB" w:rsidRDefault="007C1C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9C3D3D" w14:textId="77777777" w:rsidR="00DF598C" w:rsidRDefault="0036552A">
    <w:pPr>
      <w:pStyle w:val="lfej"/>
      <w:pBdr>
        <w:bottom w:val="single" w:sz="4" w:space="1" w:color="auto"/>
      </w:pBdr>
      <w:tabs>
        <w:tab w:val="clear" w:pos="8640"/>
        <w:tab w:val="right" w:pos="8789"/>
      </w:tabs>
    </w:pPr>
    <w:r>
      <w:t>Magyar Telekom</w:t>
    </w:r>
    <w:r>
      <w:tab/>
    </w:r>
    <w:r>
      <w:tab/>
      <w:t>5</w:t>
    </w:r>
    <w:proofErr w:type="gramStart"/>
    <w:r>
      <w:t>.D</w:t>
    </w:r>
    <w:proofErr w:type="gramEnd"/>
    <w:r>
      <w:t xml:space="preserve"> Melléklet</w:t>
    </w:r>
  </w:p>
  <w:p w14:paraId="069C3D3E" w14:textId="77777777" w:rsidR="00DF598C" w:rsidRDefault="0036552A">
    <w:pPr>
      <w:pStyle w:val="lfej"/>
      <w:pBdr>
        <w:bottom w:val="single" w:sz="4" w:space="1" w:color="auto"/>
      </w:pBdr>
      <w:tabs>
        <w:tab w:val="clear" w:pos="8640"/>
        <w:tab w:val="right" w:pos="8789"/>
      </w:tabs>
      <w:rPr>
        <w:b/>
      </w:rPr>
    </w:pPr>
    <w:r>
      <w:rPr>
        <w:b/>
      </w:rPr>
      <w:t>MARUO</w:t>
    </w:r>
    <w:r>
      <w:rPr>
        <w:b/>
      </w:rPr>
      <w:tab/>
    </w:r>
    <w:r>
      <w:rPr>
        <w:b/>
      </w:rPr>
      <w:tab/>
    </w:r>
    <w:proofErr w:type="gramStart"/>
    <w:r>
      <w:rPr>
        <w:b/>
      </w:rPr>
      <w:t>A</w:t>
    </w:r>
    <w:proofErr w:type="gramEnd"/>
    <w:r>
      <w:rPr>
        <w:b/>
      </w:rPr>
      <w:t xml:space="preserve"> Szerződések teljesítése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"/>
      <w:legacy w:legacy="1" w:legacySpace="120" w:legacyIndent="432"/>
      <w:lvlJc w:val="left"/>
      <w:pPr>
        <w:ind w:left="432" w:hanging="432"/>
      </w:pPr>
    </w:lvl>
    <w:lvl w:ilvl="1">
      <w:start w:val="1"/>
      <w:numFmt w:val="decimal"/>
      <w:lvlText w:val="%1.%2"/>
      <w:legacy w:legacy="1" w:legacySpace="120" w:legacyIndent="576"/>
      <w:lvlJc w:val="left"/>
      <w:pPr>
        <w:ind w:left="576" w:hanging="576"/>
      </w:pPr>
    </w:lvl>
    <w:lvl w:ilvl="2">
      <w:start w:val="1"/>
      <w:numFmt w:val="decimal"/>
      <w:lvlText w:val="%1.%2.%3"/>
      <w:legacy w:legacy="1" w:legacySpace="120" w:legacyIndent="720"/>
      <w:lvlJc w:val="left"/>
      <w:pPr>
        <w:ind w:left="720" w:hanging="720"/>
      </w:pPr>
    </w:lvl>
    <w:lvl w:ilvl="3">
      <w:start w:val="1"/>
      <w:numFmt w:val="decimal"/>
      <w:lvlText w:val="%1.%2.%3.%4"/>
      <w:legacy w:legacy="1" w:legacySpace="120" w:legacyIndent="864"/>
      <w:lvlJc w:val="left"/>
      <w:pPr>
        <w:ind w:left="1170" w:hanging="864"/>
      </w:pPr>
    </w:lvl>
    <w:lvl w:ilvl="4">
      <w:start w:val="1"/>
      <w:numFmt w:val="decimal"/>
      <w:lvlText w:val="%1.%2.%3.%4.%5"/>
      <w:legacy w:legacy="1" w:legacySpace="120" w:legacyIndent="1008"/>
      <w:lvlJc w:val="left"/>
      <w:pPr>
        <w:ind w:left="0" w:hanging="1008"/>
      </w:pPr>
    </w:lvl>
    <w:lvl w:ilvl="5">
      <w:start w:val="1"/>
      <w:numFmt w:val="decimal"/>
      <w:lvlText w:val="%1.%2.%3.%4.%5.%6"/>
      <w:legacy w:legacy="1" w:legacySpace="120" w:legacyIndent="1152"/>
      <w:lvlJc w:val="left"/>
      <w:pPr>
        <w:ind w:left="1152" w:hanging="1152"/>
      </w:pPr>
    </w:lvl>
    <w:lvl w:ilvl="6">
      <w:start w:val="1"/>
      <w:numFmt w:val="decimal"/>
      <w:lvlText w:val="%1.%2.%3.%4.%5.%6.%7"/>
      <w:legacy w:legacy="1" w:legacySpace="120" w:legacyIndent="1296"/>
      <w:lvlJc w:val="left"/>
      <w:pPr>
        <w:ind w:left="1296" w:hanging="1296"/>
      </w:pPr>
    </w:lvl>
    <w:lvl w:ilvl="7">
      <w:start w:val="1"/>
      <w:numFmt w:val="decimal"/>
      <w:lvlText w:val="%1.%2.%3.%4.%5.%6.%7.%8"/>
      <w:legacy w:legacy="1" w:legacySpace="120" w:legacyIndent="1440"/>
      <w:lvlJc w:val="left"/>
      <w:pPr>
        <w:ind w:left="1440" w:hanging="1440"/>
      </w:pPr>
    </w:lvl>
    <w:lvl w:ilvl="8">
      <w:start w:val="1"/>
      <w:numFmt w:val="decimal"/>
      <w:lvlText w:val="%1.%2.%3.%4.%5.%6.%7.%8.%9"/>
      <w:legacy w:legacy="1" w:legacySpace="120" w:legacyIndent="1584"/>
      <w:lvlJc w:val="left"/>
      <w:pPr>
        <w:ind w:left="1584" w:hanging="1584"/>
      </w:p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35A4BB7"/>
    <w:multiLevelType w:val="multilevel"/>
    <w:tmpl w:val="FA0C3890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3">
    <w:nsid w:val="03E511B5"/>
    <w:multiLevelType w:val="singleLevel"/>
    <w:tmpl w:val="040E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0AF4663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32762BD"/>
    <w:multiLevelType w:val="hybridMultilevel"/>
    <w:tmpl w:val="E1BEEE04"/>
    <w:lvl w:ilvl="0" w:tplc="71EA8F46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F815DB5"/>
    <w:multiLevelType w:val="multilevel"/>
    <w:tmpl w:val="669840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7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25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1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6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01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80" w:hanging="1800"/>
      </w:pPr>
      <w:rPr>
        <w:rFonts w:hint="default"/>
        <w:b/>
      </w:rPr>
    </w:lvl>
  </w:abstractNum>
  <w:abstractNum w:abstractNumId="7">
    <w:nsid w:val="20F51228"/>
    <w:multiLevelType w:val="multilevel"/>
    <w:tmpl w:val="7160F7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  <w:b/>
      </w:rPr>
    </w:lvl>
  </w:abstractNum>
  <w:abstractNum w:abstractNumId="8">
    <w:nsid w:val="2312227B"/>
    <w:multiLevelType w:val="multilevel"/>
    <w:tmpl w:val="EB90A4E6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55"/>
        </w:tabs>
        <w:ind w:left="2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70"/>
        </w:tabs>
        <w:ind w:left="29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40"/>
        </w:tabs>
        <w:ind w:left="3840" w:hanging="1800"/>
      </w:pPr>
      <w:rPr>
        <w:rFonts w:hint="default"/>
      </w:rPr>
    </w:lvl>
  </w:abstractNum>
  <w:abstractNum w:abstractNumId="9">
    <w:nsid w:val="245B6881"/>
    <w:multiLevelType w:val="singleLevel"/>
    <w:tmpl w:val="E194AAC8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</w:abstractNum>
  <w:abstractNum w:abstractNumId="10">
    <w:nsid w:val="256F4CA4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C8A6134"/>
    <w:multiLevelType w:val="multilevel"/>
    <w:tmpl w:val="90F488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  <w:b/>
      </w:rPr>
    </w:lvl>
  </w:abstractNum>
  <w:abstractNum w:abstractNumId="12">
    <w:nsid w:val="2FDD644A"/>
    <w:multiLevelType w:val="singleLevel"/>
    <w:tmpl w:val="637E6BF4"/>
    <w:lvl w:ilvl="0">
      <w:start w:val="3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3">
    <w:nsid w:val="30E0344F"/>
    <w:multiLevelType w:val="singleLevel"/>
    <w:tmpl w:val="D74E75D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2A643A5"/>
    <w:multiLevelType w:val="singleLevel"/>
    <w:tmpl w:val="BF56CC86"/>
    <w:lvl w:ilvl="0">
      <w:start w:val="3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5">
    <w:nsid w:val="36A87E0D"/>
    <w:multiLevelType w:val="multilevel"/>
    <w:tmpl w:val="FA0C3890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6">
    <w:nsid w:val="39C15B67"/>
    <w:multiLevelType w:val="hybridMultilevel"/>
    <w:tmpl w:val="790E9A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6815E0"/>
    <w:multiLevelType w:val="singleLevel"/>
    <w:tmpl w:val="D7A67508"/>
    <w:lvl w:ilvl="0">
      <w:start w:val="1"/>
      <w:numFmt w:val="lowerLetter"/>
      <w:lvlText w:val="%1)"/>
      <w:lvlJc w:val="left"/>
      <w:pPr>
        <w:tabs>
          <w:tab w:val="num" w:pos="1551"/>
        </w:tabs>
        <w:ind w:left="1551" w:hanging="360"/>
      </w:pPr>
      <w:rPr>
        <w:rFonts w:hint="default"/>
      </w:rPr>
    </w:lvl>
  </w:abstractNum>
  <w:abstractNum w:abstractNumId="18">
    <w:nsid w:val="4EC938BF"/>
    <w:multiLevelType w:val="singleLevel"/>
    <w:tmpl w:val="9070C412"/>
    <w:lvl w:ilvl="0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</w:abstractNum>
  <w:abstractNum w:abstractNumId="19">
    <w:nsid w:val="5055098A"/>
    <w:multiLevelType w:val="multilevel"/>
    <w:tmpl w:val="432C6A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50"/>
        </w:tabs>
        <w:ind w:left="22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0"/>
        </w:tabs>
        <w:ind w:left="3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80"/>
        </w:tabs>
        <w:ind w:left="5880" w:hanging="1800"/>
      </w:pPr>
      <w:rPr>
        <w:rFonts w:hint="default"/>
      </w:rPr>
    </w:lvl>
  </w:abstractNum>
  <w:abstractNum w:abstractNumId="20">
    <w:nsid w:val="53BF07F4"/>
    <w:multiLevelType w:val="singleLevel"/>
    <w:tmpl w:val="7976325E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21">
    <w:nsid w:val="59F42514"/>
    <w:multiLevelType w:val="hybridMultilevel"/>
    <w:tmpl w:val="5EE63A84"/>
    <w:lvl w:ilvl="0" w:tplc="040E0019">
      <w:start w:val="1"/>
      <w:numFmt w:val="lowerLetter"/>
      <w:lvlText w:val="%1."/>
      <w:lvlJc w:val="left"/>
      <w:pPr>
        <w:ind w:left="1400" w:hanging="360"/>
      </w:pPr>
    </w:lvl>
    <w:lvl w:ilvl="1" w:tplc="040E0019" w:tentative="1">
      <w:start w:val="1"/>
      <w:numFmt w:val="lowerLetter"/>
      <w:lvlText w:val="%2."/>
      <w:lvlJc w:val="left"/>
      <w:pPr>
        <w:ind w:left="2120" w:hanging="360"/>
      </w:pPr>
    </w:lvl>
    <w:lvl w:ilvl="2" w:tplc="040E001B" w:tentative="1">
      <w:start w:val="1"/>
      <w:numFmt w:val="lowerRoman"/>
      <w:lvlText w:val="%3."/>
      <w:lvlJc w:val="right"/>
      <w:pPr>
        <w:ind w:left="2840" w:hanging="180"/>
      </w:pPr>
    </w:lvl>
    <w:lvl w:ilvl="3" w:tplc="040E000F" w:tentative="1">
      <w:start w:val="1"/>
      <w:numFmt w:val="decimal"/>
      <w:lvlText w:val="%4."/>
      <w:lvlJc w:val="left"/>
      <w:pPr>
        <w:ind w:left="3560" w:hanging="360"/>
      </w:pPr>
    </w:lvl>
    <w:lvl w:ilvl="4" w:tplc="040E0019" w:tentative="1">
      <w:start w:val="1"/>
      <w:numFmt w:val="lowerLetter"/>
      <w:lvlText w:val="%5."/>
      <w:lvlJc w:val="left"/>
      <w:pPr>
        <w:ind w:left="4280" w:hanging="360"/>
      </w:pPr>
    </w:lvl>
    <w:lvl w:ilvl="5" w:tplc="040E001B" w:tentative="1">
      <w:start w:val="1"/>
      <w:numFmt w:val="lowerRoman"/>
      <w:lvlText w:val="%6."/>
      <w:lvlJc w:val="right"/>
      <w:pPr>
        <w:ind w:left="5000" w:hanging="180"/>
      </w:pPr>
    </w:lvl>
    <w:lvl w:ilvl="6" w:tplc="040E000F" w:tentative="1">
      <w:start w:val="1"/>
      <w:numFmt w:val="decimal"/>
      <w:lvlText w:val="%7."/>
      <w:lvlJc w:val="left"/>
      <w:pPr>
        <w:ind w:left="5720" w:hanging="360"/>
      </w:pPr>
    </w:lvl>
    <w:lvl w:ilvl="7" w:tplc="040E0019" w:tentative="1">
      <w:start w:val="1"/>
      <w:numFmt w:val="lowerLetter"/>
      <w:lvlText w:val="%8."/>
      <w:lvlJc w:val="left"/>
      <w:pPr>
        <w:ind w:left="6440" w:hanging="360"/>
      </w:pPr>
    </w:lvl>
    <w:lvl w:ilvl="8" w:tplc="040E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2">
    <w:nsid w:val="5AEF4919"/>
    <w:multiLevelType w:val="singleLevel"/>
    <w:tmpl w:val="FB9416D8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</w:abstractNum>
  <w:abstractNum w:abstractNumId="23">
    <w:nsid w:val="5B644301"/>
    <w:multiLevelType w:val="singleLevel"/>
    <w:tmpl w:val="6CA8C930"/>
    <w:lvl w:ilvl="0">
      <w:start w:val="2"/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hint="default"/>
      </w:rPr>
    </w:lvl>
  </w:abstractNum>
  <w:abstractNum w:abstractNumId="24">
    <w:nsid w:val="66EB21FE"/>
    <w:multiLevelType w:val="singleLevel"/>
    <w:tmpl w:val="95E84B22"/>
    <w:lvl w:ilvl="0">
      <w:start w:val="5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>
    <w:nsid w:val="6D0C3153"/>
    <w:multiLevelType w:val="singleLevel"/>
    <w:tmpl w:val="F89E7DF6"/>
    <w:lvl w:ilvl="0">
      <w:start w:val="5"/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hint="default"/>
      </w:rPr>
    </w:lvl>
  </w:abstractNum>
  <w:abstractNum w:abstractNumId="26">
    <w:nsid w:val="730A13FF"/>
    <w:multiLevelType w:val="singleLevel"/>
    <w:tmpl w:val="87C2C024"/>
    <w:lvl w:ilvl="0">
      <w:start w:val="3"/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hint="default"/>
      </w:rPr>
    </w:lvl>
  </w:abstractNum>
  <w:abstractNum w:abstractNumId="27">
    <w:nsid w:val="73A434AE"/>
    <w:multiLevelType w:val="singleLevel"/>
    <w:tmpl w:val="655CFC6C"/>
    <w:lvl w:ilvl="0">
      <w:start w:val="1"/>
      <w:numFmt w:val="lowerLetter"/>
      <w:lvlText w:val="%1)"/>
      <w:lvlJc w:val="left"/>
      <w:pPr>
        <w:tabs>
          <w:tab w:val="num" w:pos="1551"/>
        </w:tabs>
        <w:ind w:left="1551" w:hanging="360"/>
      </w:pPr>
      <w:rPr>
        <w:rFonts w:hint="default"/>
      </w:rPr>
    </w:lvl>
  </w:abstractNum>
  <w:abstractNum w:abstractNumId="28">
    <w:nsid w:val="762E0574"/>
    <w:multiLevelType w:val="singleLevel"/>
    <w:tmpl w:val="BF56CC86"/>
    <w:lvl w:ilvl="0">
      <w:start w:val="3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0"/>
        </w:rPr>
      </w:lvl>
    </w:lvlOverride>
  </w:num>
  <w:num w:numId="3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">
    <w:abstractNumId w:val="2"/>
  </w:num>
  <w:num w:numId="5">
    <w:abstractNumId w:val="15"/>
  </w:num>
  <w:num w:numId="6">
    <w:abstractNumId w:val="18"/>
  </w:num>
  <w:num w:numId="7">
    <w:abstractNumId w:val="19"/>
  </w:num>
  <w:num w:numId="8">
    <w:abstractNumId w:val="14"/>
  </w:num>
  <w:num w:numId="9">
    <w:abstractNumId w:val="28"/>
  </w:num>
  <w:num w:numId="10">
    <w:abstractNumId w:val="10"/>
  </w:num>
  <w:num w:numId="11">
    <w:abstractNumId w:val="4"/>
  </w:num>
  <w:num w:numId="12">
    <w:abstractNumId w:val="11"/>
  </w:num>
  <w:num w:numId="13">
    <w:abstractNumId w:val="7"/>
  </w:num>
  <w:num w:numId="14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86" w:hanging="360"/>
        </w:pPr>
        <w:rPr>
          <w:rFonts w:ascii="Symbol" w:hAnsi="Symbol" w:hint="default"/>
        </w:rPr>
      </w:lvl>
    </w:lvlOverride>
  </w:num>
  <w:num w:numId="15">
    <w:abstractNumId w:val="27"/>
  </w:num>
  <w:num w:numId="16">
    <w:abstractNumId w:val="17"/>
  </w:num>
  <w:num w:numId="17">
    <w:abstractNumId w:val="20"/>
  </w:num>
  <w:num w:numId="18">
    <w:abstractNumId w:val="8"/>
  </w:num>
  <w:num w:numId="19">
    <w:abstractNumId w:val="9"/>
  </w:num>
  <w:num w:numId="20">
    <w:abstractNumId w:val="26"/>
  </w:num>
  <w:num w:numId="21">
    <w:abstractNumId w:val="23"/>
  </w:num>
  <w:num w:numId="22">
    <w:abstractNumId w:val="12"/>
  </w:num>
  <w:num w:numId="23">
    <w:abstractNumId w:val="3"/>
  </w:num>
  <w:num w:numId="24">
    <w:abstractNumId w:val="24"/>
  </w:num>
  <w:num w:numId="25">
    <w:abstractNumId w:val="25"/>
  </w:num>
  <w:num w:numId="26">
    <w:abstractNumId w:val="13"/>
  </w:num>
  <w:num w:numId="27">
    <w:abstractNumId w:val="22"/>
  </w:num>
  <w:num w:numId="28">
    <w:abstractNumId w:val="21"/>
  </w:num>
  <w:num w:numId="29">
    <w:abstractNumId w:val="5"/>
  </w:num>
  <w:num w:numId="30">
    <w:abstractNumId w:val="16"/>
  </w:num>
  <w:num w:numId="3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ölcskei Vanda">
    <w15:presenceInfo w15:providerId="None" w15:userId="Bölcskei Vanda"/>
  </w15:person>
  <w15:person w15:author="Choma András">
    <w15:presenceInfo w15:providerId="None" w15:userId="Choma András"/>
  </w15:person>
  <w15:person w15:author="NMHH">
    <w15:presenceInfo w15:providerId="None" w15:userId="NMH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98C"/>
    <w:rsid w:val="000019D4"/>
    <w:rsid w:val="00011253"/>
    <w:rsid w:val="000355DA"/>
    <w:rsid w:val="00062B6F"/>
    <w:rsid w:val="000735E9"/>
    <w:rsid w:val="00087B72"/>
    <w:rsid w:val="00091192"/>
    <w:rsid w:val="000A6CD4"/>
    <w:rsid w:val="000B6ED6"/>
    <w:rsid w:val="000E5A61"/>
    <w:rsid w:val="000F0884"/>
    <w:rsid w:val="000F1499"/>
    <w:rsid w:val="00103B90"/>
    <w:rsid w:val="00111CC1"/>
    <w:rsid w:val="00112CA7"/>
    <w:rsid w:val="00126F35"/>
    <w:rsid w:val="00175DE8"/>
    <w:rsid w:val="001F18BF"/>
    <w:rsid w:val="002131B5"/>
    <w:rsid w:val="0023112C"/>
    <w:rsid w:val="00237B76"/>
    <w:rsid w:val="002E787C"/>
    <w:rsid w:val="00310FC6"/>
    <w:rsid w:val="00311D1A"/>
    <w:rsid w:val="003630C6"/>
    <w:rsid w:val="0036552A"/>
    <w:rsid w:val="00393AFA"/>
    <w:rsid w:val="003A45F5"/>
    <w:rsid w:val="003B2E80"/>
    <w:rsid w:val="003D3B58"/>
    <w:rsid w:val="0042109F"/>
    <w:rsid w:val="004545EB"/>
    <w:rsid w:val="004A2F58"/>
    <w:rsid w:val="004A398F"/>
    <w:rsid w:val="004A73F1"/>
    <w:rsid w:val="004F28EB"/>
    <w:rsid w:val="004F725D"/>
    <w:rsid w:val="005666C8"/>
    <w:rsid w:val="00575891"/>
    <w:rsid w:val="005F7CFF"/>
    <w:rsid w:val="006160CD"/>
    <w:rsid w:val="0066461B"/>
    <w:rsid w:val="00670F26"/>
    <w:rsid w:val="006F625B"/>
    <w:rsid w:val="00716FB1"/>
    <w:rsid w:val="00717276"/>
    <w:rsid w:val="00731FD1"/>
    <w:rsid w:val="00743563"/>
    <w:rsid w:val="00743A2C"/>
    <w:rsid w:val="00787929"/>
    <w:rsid w:val="007C1CBB"/>
    <w:rsid w:val="007C3AD7"/>
    <w:rsid w:val="008069C8"/>
    <w:rsid w:val="00836D1F"/>
    <w:rsid w:val="0084680C"/>
    <w:rsid w:val="008518CF"/>
    <w:rsid w:val="00856A5F"/>
    <w:rsid w:val="00857494"/>
    <w:rsid w:val="00860D11"/>
    <w:rsid w:val="00881446"/>
    <w:rsid w:val="00925FC2"/>
    <w:rsid w:val="00942DB0"/>
    <w:rsid w:val="00977D7D"/>
    <w:rsid w:val="00981424"/>
    <w:rsid w:val="00984863"/>
    <w:rsid w:val="009B71AE"/>
    <w:rsid w:val="009E032D"/>
    <w:rsid w:val="009F49C3"/>
    <w:rsid w:val="00AB2C5A"/>
    <w:rsid w:val="00AC05CB"/>
    <w:rsid w:val="00B2160D"/>
    <w:rsid w:val="00B26EA1"/>
    <w:rsid w:val="00B360B7"/>
    <w:rsid w:val="00B43290"/>
    <w:rsid w:val="00B64092"/>
    <w:rsid w:val="00B661E6"/>
    <w:rsid w:val="00B874D0"/>
    <w:rsid w:val="00B94AC1"/>
    <w:rsid w:val="00BF290C"/>
    <w:rsid w:val="00BF548D"/>
    <w:rsid w:val="00C25587"/>
    <w:rsid w:val="00C53414"/>
    <w:rsid w:val="00C55A28"/>
    <w:rsid w:val="00C70237"/>
    <w:rsid w:val="00CA4D49"/>
    <w:rsid w:val="00CA6473"/>
    <w:rsid w:val="00CB3AA6"/>
    <w:rsid w:val="00CB43A6"/>
    <w:rsid w:val="00CE0008"/>
    <w:rsid w:val="00CE6855"/>
    <w:rsid w:val="00D36857"/>
    <w:rsid w:val="00D44BAD"/>
    <w:rsid w:val="00D60CF1"/>
    <w:rsid w:val="00D657B3"/>
    <w:rsid w:val="00D80EA8"/>
    <w:rsid w:val="00D81E7E"/>
    <w:rsid w:val="00DA78A7"/>
    <w:rsid w:val="00DB73CD"/>
    <w:rsid w:val="00DF598C"/>
    <w:rsid w:val="00E00AE8"/>
    <w:rsid w:val="00E11ADB"/>
    <w:rsid w:val="00E25948"/>
    <w:rsid w:val="00E442D0"/>
    <w:rsid w:val="00E54566"/>
    <w:rsid w:val="00EA0BE4"/>
    <w:rsid w:val="00EE5DDF"/>
    <w:rsid w:val="00F37DA7"/>
    <w:rsid w:val="00F87BB4"/>
    <w:rsid w:val="00F928BE"/>
    <w:rsid w:val="00FA6523"/>
    <w:rsid w:val="00FF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9C3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lang w:val="hu-HU" w:eastAsia="hu-HU"/>
    </w:rPr>
  </w:style>
  <w:style w:type="paragraph" w:styleId="Cmsor1">
    <w:name w:val="heading 1"/>
    <w:basedOn w:val="Norml"/>
    <w:next w:val="A"/>
    <w:qFormat/>
    <w:pPr>
      <w:keepNext/>
      <w:keepLines/>
      <w:spacing w:before="720"/>
      <w:ind w:left="708" w:hanging="708"/>
      <w:jc w:val="center"/>
      <w:outlineLvl w:val="0"/>
    </w:pPr>
    <w:rPr>
      <w:b/>
    </w:rPr>
  </w:style>
  <w:style w:type="paragraph" w:styleId="Cmsor2">
    <w:name w:val="heading 2"/>
    <w:basedOn w:val="A"/>
    <w:next w:val="A"/>
    <w:qFormat/>
    <w:pPr>
      <w:keepNext/>
      <w:spacing w:before="480"/>
      <w:outlineLvl w:val="1"/>
    </w:pPr>
    <w:rPr>
      <w:b/>
    </w:rPr>
  </w:style>
  <w:style w:type="paragraph" w:styleId="Cmsor3">
    <w:name w:val="heading 3"/>
    <w:basedOn w:val="B"/>
    <w:next w:val="B"/>
    <w:qFormat/>
    <w:pPr>
      <w:keepNext/>
      <w:spacing w:before="240"/>
      <w:jc w:val="left"/>
      <w:outlineLvl w:val="2"/>
    </w:pPr>
    <w:rPr>
      <w:b/>
    </w:rPr>
  </w:style>
  <w:style w:type="paragraph" w:styleId="Cmsor4">
    <w:name w:val="heading 4"/>
    <w:basedOn w:val="C"/>
    <w:next w:val="C"/>
    <w:qFormat/>
    <w:pPr>
      <w:keepNext/>
      <w:spacing w:before="240"/>
      <w:outlineLvl w:val="3"/>
    </w:pPr>
    <w:rPr>
      <w:b/>
    </w:rPr>
  </w:style>
  <w:style w:type="paragraph" w:styleId="Cmsor5">
    <w:name w:val="heading 5"/>
    <w:basedOn w:val="D"/>
    <w:next w:val="D"/>
    <w:qFormat/>
    <w:pPr>
      <w:keepNext/>
      <w:spacing w:before="240"/>
      <w:outlineLvl w:val="4"/>
    </w:pPr>
    <w:rPr>
      <w:b/>
    </w:rPr>
  </w:style>
  <w:style w:type="paragraph" w:styleId="Cmsor6">
    <w:name w:val="heading 6"/>
    <w:basedOn w:val="E"/>
    <w:next w:val="E"/>
    <w:qFormat/>
    <w:pPr>
      <w:keepNext/>
      <w:spacing w:before="240"/>
      <w:outlineLvl w:val="5"/>
    </w:pPr>
    <w:rPr>
      <w:b/>
    </w:rPr>
  </w:style>
  <w:style w:type="paragraph" w:styleId="Cmsor7">
    <w:name w:val="heading 7"/>
    <w:basedOn w:val="F"/>
    <w:next w:val="F"/>
    <w:qFormat/>
    <w:pPr>
      <w:keepNext/>
      <w:spacing w:before="240"/>
      <w:outlineLvl w:val="6"/>
    </w:pPr>
    <w:rPr>
      <w:b/>
    </w:rPr>
  </w:style>
  <w:style w:type="paragraph" w:styleId="Cmsor8">
    <w:name w:val="heading 8"/>
    <w:basedOn w:val="G"/>
    <w:next w:val="G"/>
    <w:qFormat/>
    <w:pPr>
      <w:keepNext/>
      <w:spacing w:before="240"/>
      <w:outlineLvl w:val="7"/>
    </w:pPr>
    <w:rPr>
      <w:b/>
    </w:rPr>
  </w:style>
  <w:style w:type="paragraph" w:styleId="Cmsor9">
    <w:name w:val="heading 9"/>
    <w:basedOn w:val="H"/>
    <w:next w:val="H"/>
    <w:qFormat/>
    <w:pPr>
      <w:keepNext/>
      <w:spacing w:before="240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name w:val="A"/>
    <w:basedOn w:val="Norml"/>
    <w:pPr>
      <w:ind w:left="340" w:hanging="170"/>
      <w:jc w:val="both"/>
    </w:pPr>
  </w:style>
  <w:style w:type="paragraph" w:customStyle="1" w:styleId="B">
    <w:name w:val="B"/>
    <w:basedOn w:val="A"/>
    <w:pPr>
      <w:ind w:left="680"/>
    </w:pPr>
  </w:style>
  <w:style w:type="paragraph" w:customStyle="1" w:styleId="C">
    <w:name w:val="C"/>
    <w:basedOn w:val="A"/>
    <w:pPr>
      <w:ind w:left="1021"/>
    </w:pPr>
  </w:style>
  <w:style w:type="paragraph" w:customStyle="1" w:styleId="D">
    <w:name w:val="D"/>
    <w:basedOn w:val="A"/>
    <w:pPr>
      <w:ind w:left="1361"/>
    </w:pPr>
  </w:style>
  <w:style w:type="paragraph" w:customStyle="1" w:styleId="E">
    <w:name w:val="E"/>
    <w:basedOn w:val="A"/>
    <w:pPr>
      <w:ind w:left="1701"/>
    </w:pPr>
  </w:style>
  <w:style w:type="paragraph" w:customStyle="1" w:styleId="F">
    <w:name w:val="F"/>
    <w:basedOn w:val="A"/>
    <w:pPr>
      <w:ind w:left="2041"/>
    </w:pPr>
  </w:style>
  <w:style w:type="paragraph" w:customStyle="1" w:styleId="G">
    <w:name w:val="G"/>
    <w:basedOn w:val="A"/>
    <w:pPr>
      <w:ind w:left="2381"/>
    </w:pPr>
  </w:style>
  <w:style w:type="paragraph" w:customStyle="1" w:styleId="H">
    <w:name w:val="H"/>
    <w:basedOn w:val="A"/>
    <w:pPr>
      <w:ind w:left="2722"/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character" w:styleId="Lbjegyzet-hivatkozs">
    <w:name w:val="footnote reference"/>
    <w:semiHidden/>
    <w:rPr>
      <w:noProof w:val="0"/>
      <w:position w:val="6"/>
      <w:sz w:val="16"/>
      <w:vertAlign w:val="superscript"/>
      <w:lang w:val="en-GB"/>
    </w:rPr>
  </w:style>
  <w:style w:type="paragraph" w:styleId="Lbjegyzetszveg">
    <w:name w:val="footnote text"/>
    <w:basedOn w:val="Norml"/>
    <w:semiHidden/>
    <w:pPr>
      <w:ind w:left="57" w:hanging="57"/>
    </w:pPr>
  </w:style>
  <w:style w:type="paragraph" w:styleId="lfej">
    <w:name w:val="header"/>
    <w:basedOn w:val="Norml"/>
    <w:pPr>
      <w:tabs>
        <w:tab w:val="center" w:pos="4320"/>
        <w:tab w:val="right" w:pos="8640"/>
      </w:tabs>
    </w:pPr>
    <w:rPr>
      <w:sz w:val="22"/>
    </w:rPr>
  </w:style>
  <w:style w:type="paragraph" w:customStyle="1" w:styleId="K">
    <w:name w:val="K"/>
    <w:pPr>
      <w:spacing w:line="240" w:lineRule="exact"/>
      <w:jc w:val="center"/>
    </w:pPr>
    <w:rPr>
      <w:sz w:val="24"/>
      <w:lang w:eastAsia="hu-HU"/>
    </w:rPr>
  </w:style>
  <w:style w:type="paragraph" w:styleId="Normlbehzs">
    <w:name w:val="Normal Indent"/>
    <w:basedOn w:val="Norml"/>
    <w:pPr>
      <w:ind w:left="720"/>
    </w:pPr>
  </w:style>
  <w:style w:type="paragraph" w:styleId="TJ1">
    <w:name w:val="toc 1"/>
    <w:basedOn w:val="Norml"/>
    <w:next w:val="Norml"/>
    <w:autoRedefine/>
    <w:semiHidden/>
    <w:pPr>
      <w:keepNext/>
      <w:tabs>
        <w:tab w:val="left" w:leader="dot" w:pos="8428"/>
        <w:tab w:val="right" w:pos="8788"/>
      </w:tabs>
      <w:spacing w:before="480" w:after="240"/>
      <w:ind w:left="284" w:hanging="284"/>
    </w:pPr>
    <w:rPr>
      <w:b/>
    </w:rPr>
  </w:style>
  <w:style w:type="paragraph" w:styleId="TJ2">
    <w:name w:val="toc 2"/>
    <w:basedOn w:val="Norml"/>
    <w:next w:val="Norml"/>
    <w:autoRedefine/>
    <w:uiPriority w:val="39"/>
    <w:pPr>
      <w:tabs>
        <w:tab w:val="left" w:leader="dot" w:pos="8428"/>
        <w:tab w:val="right" w:pos="8788"/>
      </w:tabs>
      <w:ind w:left="170"/>
    </w:pPr>
    <w:rPr>
      <w:b/>
      <w:sz w:val="22"/>
    </w:rPr>
  </w:style>
  <w:style w:type="paragraph" w:styleId="TJ3">
    <w:name w:val="toc 3"/>
    <w:basedOn w:val="Norml"/>
    <w:next w:val="Norml"/>
    <w:autoRedefine/>
    <w:semiHidden/>
    <w:pPr>
      <w:tabs>
        <w:tab w:val="left" w:leader="dot" w:pos="8428"/>
        <w:tab w:val="right" w:pos="8788"/>
      </w:tabs>
      <w:ind w:left="340"/>
    </w:pPr>
    <w:rPr>
      <w:sz w:val="22"/>
    </w:rPr>
  </w:style>
  <w:style w:type="paragraph" w:styleId="TJ4">
    <w:name w:val="toc 4"/>
    <w:basedOn w:val="Norml"/>
    <w:next w:val="Norml"/>
    <w:autoRedefine/>
    <w:semiHidden/>
    <w:pPr>
      <w:tabs>
        <w:tab w:val="left" w:leader="dot" w:pos="8428"/>
        <w:tab w:val="right" w:pos="8788"/>
      </w:tabs>
      <w:ind w:left="680" w:hanging="170"/>
    </w:pPr>
    <w:rPr>
      <w:sz w:val="22"/>
    </w:rPr>
  </w:style>
  <w:style w:type="paragraph" w:styleId="TJ5">
    <w:name w:val="toc 5"/>
    <w:basedOn w:val="Norml"/>
    <w:next w:val="Norml"/>
    <w:autoRedefine/>
    <w:semiHidden/>
    <w:pPr>
      <w:tabs>
        <w:tab w:val="left" w:leader="dot" w:pos="8428"/>
        <w:tab w:val="right" w:pos="8788"/>
      </w:tabs>
      <w:ind w:left="680"/>
    </w:pPr>
    <w:rPr>
      <w:sz w:val="22"/>
    </w:rPr>
  </w:style>
  <w:style w:type="paragraph" w:styleId="TJ6">
    <w:name w:val="toc 6"/>
    <w:basedOn w:val="Norml"/>
    <w:next w:val="Norml"/>
    <w:autoRedefine/>
    <w:semiHidden/>
    <w:pPr>
      <w:tabs>
        <w:tab w:val="left" w:leader="dot" w:pos="8428"/>
        <w:tab w:val="right" w:pos="8788"/>
      </w:tabs>
      <w:ind w:left="2269" w:hanging="1418"/>
    </w:pPr>
    <w:rPr>
      <w:sz w:val="22"/>
    </w:rPr>
  </w:style>
  <w:style w:type="paragraph" w:styleId="TJ7">
    <w:name w:val="toc 7"/>
    <w:basedOn w:val="Norml"/>
    <w:next w:val="Norml"/>
    <w:autoRedefine/>
    <w:semiHidden/>
    <w:pPr>
      <w:tabs>
        <w:tab w:val="left" w:leader="dot" w:pos="8428"/>
        <w:tab w:val="right" w:pos="8788"/>
      </w:tabs>
      <w:ind w:left="1021"/>
    </w:pPr>
  </w:style>
  <w:style w:type="paragraph" w:styleId="TJ8">
    <w:name w:val="toc 8"/>
    <w:basedOn w:val="Norml"/>
    <w:next w:val="Norml"/>
    <w:autoRedefine/>
    <w:semiHidden/>
    <w:pPr>
      <w:tabs>
        <w:tab w:val="left" w:leader="dot" w:pos="8428"/>
        <w:tab w:val="right" w:pos="8788"/>
      </w:tabs>
      <w:ind w:left="5040" w:right="720"/>
    </w:pPr>
  </w:style>
  <w:style w:type="paragraph" w:styleId="TJ9">
    <w:name w:val="toc 9"/>
    <w:basedOn w:val="Norml"/>
    <w:next w:val="Norml"/>
    <w:autoRedefine/>
    <w:semiHidden/>
    <w:pPr>
      <w:tabs>
        <w:tab w:val="right" w:leader="dot" w:pos="8788"/>
      </w:tabs>
      <w:ind w:left="1920"/>
    </w:pPr>
  </w:style>
  <w:style w:type="paragraph" w:styleId="Alcm">
    <w:name w:val="Subtitle"/>
    <w:basedOn w:val="Norml"/>
    <w:qFormat/>
    <w:pPr>
      <w:jc w:val="center"/>
    </w:pPr>
  </w:style>
  <w:style w:type="paragraph" w:styleId="Szvegtrzs">
    <w:name w:val="Body Text"/>
    <w:basedOn w:val="Norml"/>
    <w:pPr>
      <w:jc w:val="both"/>
    </w:pPr>
  </w:style>
  <w:style w:type="character" w:styleId="Oldalszm">
    <w:name w:val="page number"/>
    <w:basedOn w:val="Bekezdsalapbettpusa"/>
  </w:style>
  <w:style w:type="paragraph" w:styleId="Cm">
    <w:name w:val="Title"/>
    <w:basedOn w:val="Norml"/>
    <w:qFormat/>
    <w:pPr>
      <w:jc w:val="center"/>
    </w:pPr>
    <w:rPr>
      <w:rFonts w:ascii="Arial" w:hAnsi="Arial"/>
      <w:b/>
      <w:i/>
      <w:sz w:val="28"/>
    </w:rPr>
  </w:style>
  <w:style w:type="paragraph" w:customStyle="1" w:styleId="BodyText21">
    <w:name w:val="Body Text 21"/>
    <w:basedOn w:val="Norml"/>
    <w:pPr>
      <w:jc w:val="both"/>
    </w:pPr>
    <w:rPr>
      <w:rFonts w:ascii="Arial" w:hAnsi="Arial"/>
      <w:i/>
      <w:sz w:val="22"/>
    </w:rPr>
  </w:style>
  <w:style w:type="paragraph" w:customStyle="1" w:styleId="bek2">
    <w:name w:val="bek2."/>
    <w:basedOn w:val="Norml"/>
    <w:pPr>
      <w:tabs>
        <w:tab w:val="left" w:pos="425"/>
      </w:tabs>
      <w:spacing w:line="240" w:lineRule="exact"/>
      <w:ind w:firstLine="425"/>
      <w:jc w:val="both"/>
    </w:pPr>
    <w:rPr>
      <w:rFonts w:ascii="Arial" w:hAnsi="Arial"/>
      <w:sz w:val="20"/>
    </w:rPr>
  </w:style>
  <w:style w:type="paragraph" w:styleId="Szvegtrzsbehzssal">
    <w:name w:val="Body Text Indent"/>
    <w:basedOn w:val="Norml"/>
    <w:pPr>
      <w:ind w:left="360"/>
      <w:jc w:val="both"/>
    </w:pPr>
    <w:rPr>
      <w:rFonts w:ascii="Arial" w:hAnsi="Arial"/>
    </w:rPr>
  </w:style>
  <w:style w:type="paragraph" w:customStyle="1" w:styleId="K1">
    <w:name w:val="K1"/>
    <w:pPr>
      <w:jc w:val="center"/>
    </w:pPr>
    <w:rPr>
      <w:rFonts w:ascii="HTimes" w:hAnsi="HTimes"/>
      <w:sz w:val="24"/>
      <w:lang w:val="en-US" w:eastAsia="hu-HU"/>
    </w:rPr>
  </w:style>
  <w:style w:type="paragraph" w:customStyle="1" w:styleId="Preformatted">
    <w:name w:val="Preformatted"/>
    <w:basedOn w:val="Norm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Pr>
      <w:sz w:val="16"/>
      <w:szCs w:val="16"/>
    </w:rPr>
  </w:style>
  <w:style w:type="paragraph" w:styleId="Jegyzetszveg">
    <w:name w:val="annotation text"/>
    <w:basedOn w:val="Norml"/>
    <w:semiHidden/>
    <w:rPr>
      <w:sz w:val="20"/>
    </w:rPr>
  </w:style>
  <w:style w:type="paragraph" w:styleId="Megjegyzstrgya">
    <w:name w:val="annotation subject"/>
    <w:basedOn w:val="Jegyzetszveg"/>
    <w:next w:val="Jegyzetszveg"/>
    <w:semiHidden/>
    <w:rPr>
      <w:b/>
      <w:bCs/>
    </w:rPr>
  </w:style>
  <w:style w:type="paragraph" w:styleId="Vltozat">
    <w:name w:val="Revision"/>
    <w:hidden/>
    <w:uiPriority w:val="99"/>
    <w:semiHidden/>
    <w:rPr>
      <w:sz w:val="24"/>
      <w:lang w:val="hu-HU"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175DE8"/>
    <w:pPr>
      <w:ind w:left="720"/>
      <w:contextualSpacing/>
    </w:pPr>
    <w:rPr>
      <w:szCs w:val="24"/>
      <w:lang w:eastAsia="en-US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175DE8"/>
    <w:rPr>
      <w:sz w:val="24"/>
      <w:szCs w:val="24"/>
      <w:lang w:val="hu-HU" w:eastAsia="en-US"/>
    </w:rPr>
  </w:style>
  <w:style w:type="paragraph" w:customStyle="1" w:styleId="Default">
    <w:name w:val="Default"/>
    <w:rsid w:val="00091192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hu-H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lang w:val="hu-HU" w:eastAsia="hu-HU"/>
    </w:rPr>
  </w:style>
  <w:style w:type="paragraph" w:styleId="Cmsor1">
    <w:name w:val="heading 1"/>
    <w:basedOn w:val="Norml"/>
    <w:next w:val="A"/>
    <w:qFormat/>
    <w:pPr>
      <w:keepNext/>
      <w:keepLines/>
      <w:spacing w:before="720"/>
      <w:ind w:left="708" w:hanging="708"/>
      <w:jc w:val="center"/>
      <w:outlineLvl w:val="0"/>
    </w:pPr>
    <w:rPr>
      <w:b/>
    </w:rPr>
  </w:style>
  <w:style w:type="paragraph" w:styleId="Cmsor2">
    <w:name w:val="heading 2"/>
    <w:basedOn w:val="A"/>
    <w:next w:val="A"/>
    <w:qFormat/>
    <w:pPr>
      <w:keepNext/>
      <w:spacing w:before="480"/>
      <w:outlineLvl w:val="1"/>
    </w:pPr>
    <w:rPr>
      <w:b/>
    </w:rPr>
  </w:style>
  <w:style w:type="paragraph" w:styleId="Cmsor3">
    <w:name w:val="heading 3"/>
    <w:basedOn w:val="B"/>
    <w:next w:val="B"/>
    <w:qFormat/>
    <w:pPr>
      <w:keepNext/>
      <w:spacing w:before="240"/>
      <w:jc w:val="left"/>
      <w:outlineLvl w:val="2"/>
    </w:pPr>
    <w:rPr>
      <w:b/>
    </w:rPr>
  </w:style>
  <w:style w:type="paragraph" w:styleId="Cmsor4">
    <w:name w:val="heading 4"/>
    <w:basedOn w:val="C"/>
    <w:next w:val="C"/>
    <w:qFormat/>
    <w:pPr>
      <w:keepNext/>
      <w:spacing w:before="240"/>
      <w:outlineLvl w:val="3"/>
    </w:pPr>
    <w:rPr>
      <w:b/>
    </w:rPr>
  </w:style>
  <w:style w:type="paragraph" w:styleId="Cmsor5">
    <w:name w:val="heading 5"/>
    <w:basedOn w:val="D"/>
    <w:next w:val="D"/>
    <w:qFormat/>
    <w:pPr>
      <w:keepNext/>
      <w:spacing w:before="240"/>
      <w:outlineLvl w:val="4"/>
    </w:pPr>
    <w:rPr>
      <w:b/>
    </w:rPr>
  </w:style>
  <w:style w:type="paragraph" w:styleId="Cmsor6">
    <w:name w:val="heading 6"/>
    <w:basedOn w:val="E"/>
    <w:next w:val="E"/>
    <w:qFormat/>
    <w:pPr>
      <w:keepNext/>
      <w:spacing w:before="240"/>
      <w:outlineLvl w:val="5"/>
    </w:pPr>
    <w:rPr>
      <w:b/>
    </w:rPr>
  </w:style>
  <w:style w:type="paragraph" w:styleId="Cmsor7">
    <w:name w:val="heading 7"/>
    <w:basedOn w:val="F"/>
    <w:next w:val="F"/>
    <w:qFormat/>
    <w:pPr>
      <w:keepNext/>
      <w:spacing w:before="240"/>
      <w:outlineLvl w:val="6"/>
    </w:pPr>
    <w:rPr>
      <w:b/>
    </w:rPr>
  </w:style>
  <w:style w:type="paragraph" w:styleId="Cmsor8">
    <w:name w:val="heading 8"/>
    <w:basedOn w:val="G"/>
    <w:next w:val="G"/>
    <w:qFormat/>
    <w:pPr>
      <w:keepNext/>
      <w:spacing w:before="240"/>
      <w:outlineLvl w:val="7"/>
    </w:pPr>
    <w:rPr>
      <w:b/>
    </w:rPr>
  </w:style>
  <w:style w:type="paragraph" w:styleId="Cmsor9">
    <w:name w:val="heading 9"/>
    <w:basedOn w:val="H"/>
    <w:next w:val="H"/>
    <w:qFormat/>
    <w:pPr>
      <w:keepNext/>
      <w:spacing w:before="240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name w:val="A"/>
    <w:basedOn w:val="Norml"/>
    <w:pPr>
      <w:ind w:left="340" w:hanging="170"/>
      <w:jc w:val="both"/>
    </w:pPr>
  </w:style>
  <w:style w:type="paragraph" w:customStyle="1" w:styleId="B">
    <w:name w:val="B"/>
    <w:basedOn w:val="A"/>
    <w:pPr>
      <w:ind w:left="680"/>
    </w:pPr>
  </w:style>
  <w:style w:type="paragraph" w:customStyle="1" w:styleId="C">
    <w:name w:val="C"/>
    <w:basedOn w:val="A"/>
    <w:pPr>
      <w:ind w:left="1021"/>
    </w:pPr>
  </w:style>
  <w:style w:type="paragraph" w:customStyle="1" w:styleId="D">
    <w:name w:val="D"/>
    <w:basedOn w:val="A"/>
    <w:pPr>
      <w:ind w:left="1361"/>
    </w:pPr>
  </w:style>
  <w:style w:type="paragraph" w:customStyle="1" w:styleId="E">
    <w:name w:val="E"/>
    <w:basedOn w:val="A"/>
    <w:pPr>
      <w:ind w:left="1701"/>
    </w:pPr>
  </w:style>
  <w:style w:type="paragraph" w:customStyle="1" w:styleId="F">
    <w:name w:val="F"/>
    <w:basedOn w:val="A"/>
    <w:pPr>
      <w:ind w:left="2041"/>
    </w:pPr>
  </w:style>
  <w:style w:type="paragraph" w:customStyle="1" w:styleId="G">
    <w:name w:val="G"/>
    <w:basedOn w:val="A"/>
    <w:pPr>
      <w:ind w:left="2381"/>
    </w:pPr>
  </w:style>
  <w:style w:type="paragraph" w:customStyle="1" w:styleId="H">
    <w:name w:val="H"/>
    <w:basedOn w:val="A"/>
    <w:pPr>
      <w:ind w:left="2722"/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character" w:styleId="Lbjegyzet-hivatkozs">
    <w:name w:val="footnote reference"/>
    <w:semiHidden/>
    <w:rPr>
      <w:noProof w:val="0"/>
      <w:position w:val="6"/>
      <w:sz w:val="16"/>
      <w:vertAlign w:val="superscript"/>
      <w:lang w:val="en-GB"/>
    </w:rPr>
  </w:style>
  <w:style w:type="paragraph" w:styleId="Lbjegyzetszveg">
    <w:name w:val="footnote text"/>
    <w:basedOn w:val="Norml"/>
    <w:semiHidden/>
    <w:pPr>
      <w:ind w:left="57" w:hanging="57"/>
    </w:pPr>
  </w:style>
  <w:style w:type="paragraph" w:styleId="lfej">
    <w:name w:val="header"/>
    <w:basedOn w:val="Norml"/>
    <w:pPr>
      <w:tabs>
        <w:tab w:val="center" w:pos="4320"/>
        <w:tab w:val="right" w:pos="8640"/>
      </w:tabs>
    </w:pPr>
    <w:rPr>
      <w:sz w:val="22"/>
    </w:rPr>
  </w:style>
  <w:style w:type="paragraph" w:customStyle="1" w:styleId="K">
    <w:name w:val="K"/>
    <w:pPr>
      <w:spacing w:line="240" w:lineRule="exact"/>
      <w:jc w:val="center"/>
    </w:pPr>
    <w:rPr>
      <w:sz w:val="24"/>
      <w:lang w:eastAsia="hu-HU"/>
    </w:rPr>
  </w:style>
  <w:style w:type="paragraph" w:styleId="Normlbehzs">
    <w:name w:val="Normal Indent"/>
    <w:basedOn w:val="Norml"/>
    <w:pPr>
      <w:ind w:left="720"/>
    </w:pPr>
  </w:style>
  <w:style w:type="paragraph" w:styleId="TJ1">
    <w:name w:val="toc 1"/>
    <w:basedOn w:val="Norml"/>
    <w:next w:val="Norml"/>
    <w:autoRedefine/>
    <w:semiHidden/>
    <w:pPr>
      <w:keepNext/>
      <w:tabs>
        <w:tab w:val="left" w:leader="dot" w:pos="8428"/>
        <w:tab w:val="right" w:pos="8788"/>
      </w:tabs>
      <w:spacing w:before="480" w:after="240"/>
      <w:ind w:left="284" w:hanging="284"/>
    </w:pPr>
    <w:rPr>
      <w:b/>
    </w:rPr>
  </w:style>
  <w:style w:type="paragraph" w:styleId="TJ2">
    <w:name w:val="toc 2"/>
    <w:basedOn w:val="Norml"/>
    <w:next w:val="Norml"/>
    <w:autoRedefine/>
    <w:uiPriority w:val="39"/>
    <w:pPr>
      <w:tabs>
        <w:tab w:val="left" w:leader="dot" w:pos="8428"/>
        <w:tab w:val="right" w:pos="8788"/>
      </w:tabs>
      <w:ind w:left="170"/>
    </w:pPr>
    <w:rPr>
      <w:b/>
      <w:sz w:val="22"/>
    </w:rPr>
  </w:style>
  <w:style w:type="paragraph" w:styleId="TJ3">
    <w:name w:val="toc 3"/>
    <w:basedOn w:val="Norml"/>
    <w:next w:val="Norml"/>
    <w:autoRedefine/>
    <w:semiHidden/>
    <w:pPr>
      <w:tabs>
        <w:tab w:val="left" w:leader="dot" w:pos="8428"/>
        <w:tab w:val="right" w:pos="8788"/>
      </w:tabs>
      <w:ind w:left="340"/>
    </w:pPr>
    <w:rPr>
      <w:sz w:val="22"/>
    </w:rPr>
  </w:style>
  <w:style w:type="paragraph" w:styleId="TJ4">
    <w:name w:val="toc 4"/>
    <w:basedOn w:val="Norml"/>
    <w:next w:val="Norml"/>
    <w:autoRedefine/>
    <w:semiHidden/>
    <w:pPr>
      <w:tabs>
        <w:tab w:val="left" w:leader="dot" w:pos="8428"/>
        <w:tab w:val="right" w:pos="8788"/>
      </w:tabs>
      <w:ind w:left="680" w:hanging="170"/>
    </w:pPr>
    <w:rPr>
      <w:sz w:val="22"/>
    </w:rPr>
  </w:style>
  <w:style w:type="paragraph" w:styleId="TJ5">
    <w:name w:val="toc 5"/>
    <w:basedOn w:val="Norml"/>
    <w:next w:val="Norml"/>
    <w:autoRedefine/>
    <w:semiHidden/>
    <w:pPr>
      <w:tabs>
        <w:tab w:val="left" w:leader="dot" w:pos="8428"/>
        <w:tab w:val="right" w:pos="8788"/>
      </w:tabs>
      <w:ind w:left="680"/>
    </w:pPr>
    <w:rPr>
      <w:sz w:val="22"/>
    </w:rPr>
  </w:style>
  <w:style w:type="paragraph" w:styleId="TJ6">
    <w:name w:val="toc 6"/>
    <w:basedOn w:val="Norml"/>
    <w:next w:val="Norml"/>
    <w:autoRedefine/>
    <w:semiHidden/>
    <w:pPr>
      <w:tabs>
        <w:tab w:val="left" w:leader="dot" w:pos="8428"/>
        <w:tab w:val="right" w:pos="8788"/>
      </w:tabs>
      <w:ind w:left="2269" w:hanging="1418"/>
    </w:pPr>
    <w:rPr>
      <w:sz w:val="22"/>
    </w:rPr>
  </w:style>
  <w:style w:type="paragraph" w:styleId="TJ7">
    <w:name w:val="toc 7"/>
    <w:basedOn w:val="Norml"/>
    <w:next w:val="Norml"/>
    <w:autoRedefine/>
    <w:semiHidden/>
    <w:pPr>
      <w:tabs>
        <w:tab w:val="left" w:leader="dot" w:pos="8428"/>
        <w:tab w:val="right" w:pos="8788"/>
      </w:tabs>
      <w:ind w:left="1021"/>
    </w:pPr>
  </w:style>
  <w:style w:type="paragraph" w:styleId="TJ8">
    <w:name w:val="toc 8"/>
    <w:basedOn w:val="Norml"/>
    <w:next w:val="Norml"/>
    <w:autoRedefine/>
    <w:semiHidden/>
    <w:pPr>
      <w:tabs>
        <w:tab w:val="left" w:leader="dot" w:pos="8428"/>
        <w:tab w:val="right" w:pos="8788"/>
      </w:tabs>
      <w:ind w:left="5040" w:right="720"/>
    </w:pPr>
  </w:style>
  <w:style w:type="paragraph" w:styleId="TJ9">
    <w:name w:val="toc 9"/>
    <w:basedOn w:val="Norml"/>
    <w:next w:val="Norml"/>
    <w:autoRedefine/>
    <w:semiHidden/>
    <w:pPr>
      <w:tabs>
        <w:tab w:val="right" w:leader="dot" w:pos="8788"/>
      </w:tabs>
      <w:ind w:left="1920"/>
    </w:pPr>
  </w:style>
  <w:style w:type="paragraph" w:styleId="Alcm">
    <w:name w:val="Subtitle"/>
    <w:basedOn w:val="Norml"/>
    <w:qFormat/>
    <w:pPr>
      <w:jc w:val="center"/>
    </w:pPr>
  </w:style>
  <w:style w:type="paragraph" w:styleId="Szvegtrzs">
    <w:name w:val="Body Text"/>
    <w:basedOn w:val="Norml"/>
    <w:pPr>
      <w:jc w:val="both"/>
    </w:pPr>
  </w:style>
  <w:style w:type="character" w:styleId="Oldalszm">
    <w:name w:val="page number"/>
    <w:basedOn w:val="Bekezdsalapbettpusa"/>
  </w:style>
  <w:style w:type="paragraph" w:styleId="Cm">
    <w:name w:val="Title"/>
    <w:basedOn w:val="Norml"/>
    <w:qFormat/>
    <w:pPr>
      <w:jc w:val="center"/>
    </w:pPr>
    <w:rPr>
      <w:rFonts w:ascii="Arial" w:hAnsi="Arial"/>
      <w:b/>
      <w:i/>
      <w:sz w:val="28"/>
    </w:rPr>
  </w:style>
  <w:style w:type="paragraph" w:customStyle="1" w:styleId="BodyText21">
    <w:name w:val="Body Text 21"/>
    <w:basedOn w:val="Norml"/>
    <w:pPr>
      <w:jc w:val="both"/>
    </w:pPr>
    <w:rPr>
      <w:rFonts w:ascii="Arial" w:hAnsi="Arial"/>
      <w:i/>
      <w:sz w:val="22"/>
    </w:rPr>
  </w:style>
  <w:style w:type="paragraph" w:customStyle="1" w:styleId="bek2">
    <w:name w:val="bek2."/>
    <w:basedOn w:val="Norml"/>
    <w:pPr>
      <w:tabs>
        <w:tab w:val="left" w:pos="425"/>
      </w:tabs>
      <w:spacing w:line="240" w:lineRule="exact"/>
      <w:ind w:firstLine="425"/>
      <w:jc w:val="both"/>
    </w:pPr>
    <w:rPr>
      <w:rFonts w:ascii="Arial" w:hAnsi="Arial"/>
      <w:sz w:val="20"/>
    </w:rPr>
  </w:style>
  <w:style w:type="paragraph" w:styleId="Szvegtrzsbehzssal">
    <w:name w:val="Body Text Indent"/>
    <w:basedOn w:val="Norml"/>
    <w:pPr>
      <w:ind w:left="360"/>
      <w:jc w:val="both"/>
    </w:pPr>
    <w:rPr>
      <w:rFonts w:ascii="Arial" w:hAnsi="Arial"/>
    </w:rPr>
  </w:style>
  <w:style w:type="paragraph" w:customStyle="1" w:styleId="K1">
    <w:name w:val="K1"/>
    <w:pPr>
      <w:jc w:val="center"/>
    </w:pPr>
    <w:rPr>
      <w:rFonts w:ascii="HTimes" w:hAnsi="HTimes"/>
      <w:sz w:val="24"/>
      <w:lang w:val="en-US" w:eastAsia="hu-HU"/>
    </w:rPr>
  </w:style>
  <w:style w:type="paragraph" w:customStyle="1" w:styleId="Preformatted">
    <w:name w:val="Preformatted"/>
    <w:basedOn w:val="Norm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Pr>
      <w:sz w:val="16"/>
      <w:szCs w:val="16"/>
    </w:rPr>
  </w:style>
  <w:style w:type="paragraph" w:styleId="Jegyzetszveg">
    <w:name w:val="annotation text"/>
    <w:basedOn w:val="Norml"/>
    <w:semiHidden/>
    <w:rPr>
      <w:sz w:val="20"/>
    </w:rPr>
  </w:style>
  <w:style w:type="paragraph" w:styleId="Megjegyzstrgya">
    <w:name w:val="annotation subject"/>
    <w:basedOn w:val="Jegyzetszveg"/>
    <w:next w:val="Jegyzetszveg"/>
    <w:semiHidden/>
    <w:rPr>
      <w:b/>
      <w:bCs/>
    </w:rPr>
  </w:style>
  <w:style w:type="paragraph" w:styleId="Vltozat">
    <w:name w:val="Revision"/>
    <w:hidden/>
    <w:uiPriority w:val="99"/>
    <w:semiHidden/>
    <w:rPr>
      <w:sz w:val="24"/>
      <w:lang w:val="hu-HU"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175DE8"/>
    <w:pPr>
      <w:ind w:left="720"/>
      <w:contextualSpacing/>
    </w:pPr>
    <w:rPr>
      <w:szCs w:val="24"/>
      <w:lang w:eastAsia="en-US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175DE8"/>
    <w:rPr>
      <w:sz w:val="24"/>
      <w:szCs w:val="24"/>
      <w:lang w:val="hu-HU" w:eastAsia="en-US"/>
    </w:rPr>
  </w:style>
  <w:style w:type="paragraph" w:customStyle="1" w:styleId="Default">
    <w:name w:val="Default"/>
    <w:rsid w:val="00091192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hu-H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94AE2CDFCAF9B45B32B7363CBCEAEC9" ma:contentTypeVersion="0" ma:contentTypeDescription="Új dokumentum létrehozása." ma:contentTypeScope="" ma:versionID="2668cb3255f3e033b1a7816c564bbe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34896F-3DFA-413E-A9C7-1CA3F5B7BA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9A0FF9-2C7D-4A09-BE93-2E43E30393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A0EAD4-B44D-4898-9B7D-5BBC7895F1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3212</Words>
  <Characters>22166</Characters>
  <Application>Microsoft Office Word</Application>
  <DocSecurity>0</DocSecurity>
  <Lines>184</Lines>
  <Paragraphs>50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HSZ melléklet, IC alaptermékek</vt:lpstr>
      <vt:lpstr>HSZ melléklet, IC alaptermékek</vt:lpstr>
    </vt:vector>
  </TitlesOfParts>
  <Company>Matav</Company>
  <LinksUpToDate>false</LinksUpToDate>
  <CharactersWithSpaces>25328</CharactersWithSpaces>
  <SharedDoc>false</SharedDoc>
  <HLinks>
    <vt:vector size="66" baseType="variant"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_Toc315360079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_Toc315360078</vt:lpwstr>
      </vt:variant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_Toc315360077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_Toc315360076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_Toc315360075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_Toc315360074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_Toc315360073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_Toc315360072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_Toc315360071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_Toc315360070</vt:lpwstr>
      </vt:variant>
      <vt:variant>
        <vt:i4>1245232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_Toc315360069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HSZ melléklet, IC alaptermékek</dc:title>
  <dc:creator>NEMETHGABOR</dc:creator>
  <cp:lastModifiedBy>Bölcskei Vanda</cp:lastModifiedBy>
  <cp:revision>2</cp:revision>
  <cp:lastPrinted>2011-11-28T08:39:00Z</cp:lastPrinted>
  <dcterms:created xsi:type="dcterms:W3CDTF">2018-12-01T13:04:00Z</dcterms:created>
  <dcterms:modified xsi:type="dcterms:W3CDTF">2018-12-01T13:04:00Z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0x010100B94AE2CDFCAF9B45B32B7363CBCEAEC9</vt:lpwstr>
  </property>
</Properties>
</file>